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A4C4C" w14:textId="77777777" w:rsidR="00D743C4" w:rsidRDefault="00000000">
      <w:pPr>
        <w:spacing w:after="80" w:line="312" w:lineRule="auto"/>
        <w:jc w:val="center"/>
      </w:pPr>
      <w:r>
        <w:rPr>
          <w:rFonts w:eastAsia="黑体"/>
          <w:b/>
          <w:sz w:val="40"/>
        </w:rPr>
        <w:t>中山大学人工智能学院</w:t>
      </w:r>
    </w:p>
    <w:p w14:paraId="2D7DE79C" w14:textId="77777777" w:rsidR="00D743C4" w:rsidRDefault="00000000">
      <w:pPr>
        <w:spacing w:after="320" w:line="312" w:lineRule="auto"/>
        <w:jc w:val="center"/>
      </w:pPr>
      <w:r>
        <w:rPr>
          <w:rFonts w:eastAsia="黑体"/>
          <w:b/>
          <w:sz w:val="40"/>
        </w:rPr>
        <w:t>优良学风班评选细则（试行）</w:t>
      </w:r>
    </w:p>
    <w:p w14:paraId="522B2A01" w14:textId="77777777" w:rsidR="00D743C4" w:rsidRDefault="00000000">
      <w:pPr>
        <w:spacing w:before="360" w:after="160" w:line="336" w:lineRule="auto"/>
        <w:jc w:val="center"/>
      </w:pPr>
      <w:r>
        <w:rPr>
          <w:rFonts w:eastAsia="黑体"/>
        </w:rPr>
        <w:t>第一章　总　则</w:t>
      </w:r>
    </w:p>
    <w:p w14:paraId="5CF75C80" w14:textId="77777777" w:rsidR="00D743C4" w:rsidRDefault="00000000">
      <w:pPr>
        <w:ind w:firstLine="640"/>
        <w:jc w:val="both"/>
      </w:pPr>
      <w:r>
        <w:rPr>
          <w:rFonts w:eastAsia="黑体"/>
        </w:rPr>
        <w:t>第一条</w:t>
      </w:r>
      <w:r>
        <w:t>为贯彻党的教育方针，落实立德树人根本任务，激励学生奋发学习、刻苦钻研，追求卓越，培育学生团结奋进的精神和集体主义观念，着力营造</w:t>
      </w:r>
      <w:r>
        <w:t>“</w:t>
      </w:r>
      <w:r>
        <w:t>学在中大、追求卓越</w:t>
      </w:r>
      <w:r>
        <w:t>”</w:t>
      </w:r>
      <w:r>
        <w:t>优良校风学风班风，根据《中山大学优良学风班奖励办法》（中大学生〔</w:t>
      </w:r>
      <w:r>
        <w:t>2020</w:t>
      </w:r>
      <w:r>
        <w:t>〕</w:t>
      </w:r>
      <w:r>
        <w:t>20</w:t>
      </w:r>
      <w:r>
        <w:t>号）及学校年度评选工作通知，结合学院实际，制定本细则。</w:t>
      </w:r>
    </w:p>
    <w:p w14:paraId="18A4892C" w14:textId="77777777" w:rsidR="00D743C4" w:rsidRDefault="00000000">
      <w:pPr>
        <w:ind w:firstLine="640"/>
        <w:jc w:val="both"/>
      </w:pPr>
      <w:r>
        <w:rPr>
          <w:rFonts w:eastAsia="黑体"/>
        </w:rPr>
        <w:t>第二条</w:t>
      </w:r>
      <w:r>
        <w:t>优良学风班评定工作坚持公平、公开、公正和实事求是的原则，对参评班集体积极鼓励、严格要求，确保评选质量。</w:t>
      </w:r>
    </w:p>
    <w:p w14:paraId="7B2F1B52" w14:textId="77777777" w:rsidR="00D743C4" w:rsidRDefault="00000000">
      <w:pPr>
        <w:ind w:firstLine="640"/>
        <w:jc w:val="both"/>
      </w:pPr>
      <w:r>
        <w:rPr>
          <w:rFonts w:eastAsia="黑体"/>
        </w:rPr>
        <w:t>第三条</w:t>
      </w:r>
      <w:r>
        <w:t>学院成立优良学风班评定工作小组（以下简称评定小组），负责优良学风班的评定工作。评定小组由学院分管学生工作的党委副书记担任组长，成员包括主管本科教学的副院长、教师代表、班主任代表、辅导员和学生代表等。本细则经学院党政联席会议审议通过，报党委学生工作部备案后施行。</w:t>
      </w:r>
    </w:p>
    <w:p w14:paraId="59381DC9" w14:textId="77777777" w:rsidR="00D743C4" w:rsidRDefault="00000000">
      <w:pPr>
        <w:spacing w:before="360" w:after="160" w:line="336" w:lineRule="auto"/>
        <w:jc w:val="center"/>
      </w:pPr>
      <w:r>
        <w:rPr>
          <w:rFonts w:eastAsia="黑体"/>
        </w:rPr>
        <w:t>第二章　评定对象与名额</w:t>
      </w:r>
    </w:p>
    <w:p w14:paraId="58DB91BE" w14:textId="77777777" w:rsidR="00D743C4" w:rsidRDefault="00000000">
      <w:pPr>
        <w:ind w:firstLine="640"/>
        <w:jc w:val="both"/>
      </w:pPr>
      <w:r>
        <w:rPr>
          <w:rFonts w:eastAsia="黑体"/>
        </w:rPr>
        <w:lastRenderedPageBreak/>
        <w:t>第四条</w:t>
      </w:r>
      <w:r>
        <w:t>优良学风班评定工作于每年秋季学期开展，评定范围为评选学年度在校的我院本科学生班集体。当年秋季入学的新生年级班级不参与当学年评选。</w:t>
      </w:r>
    </w:p>
    <w:p w14:paraId="7A730B2C" w14:textId="77777777" w:rsidR="00D743C4" w:rsidRDefault="00000000">
      <w:pPr>
        <w:ind w:firstLine="640"/>
        <w:jc w:val="both"/>
      </w:pPr>
      <w:r>
        <w:rPr>
          <w:rFonts w:eastAsia="黑体"/>
        </w:rPr>
        <w:t>第五条</w:t>
      </w:r>
      <w:r>
        <w:t>优良学风班拟推荐名额不超过学院本科学生班级总数的三分之一（含本数）。班级总数以</w:t>
      </w:r>
      <w:r>
        <w:t>“</w:t>
      </w:r>
      <w:r>
        <w:t>学生工作管理系统</w:t>
      </w:r>
      <w:r>
        <w:t>—</w:t>
      </w:r>
      <w:r>
        <w:t>第二课堂模块</w:t>
      </w:r>
      <w:r>
        <w:t>—</w:t>
      </w:r>
      <w:r>
        <w:t>班级管理</w:t>
      </w:r>
      <w:r>
        <w:t>”</w:t>
      </w:r>
      <w:r>
        <w:t>录入数据为准，计算时扣除不参评的新生年级班级。名额分配充分考虑各年级实际情况，各年级分布保持均衡，不向特定年级倾斜。</w:t>
      </w:r>
    </w:p>
    <w:p w14:paraId="2A809F6E" w14:textId="77777777" w:rsidR="00D743C4" w:rsidRDefault="00000000">
      <w:pPr>
        <w:spacing w:before="360" w:after="160" w:line="336" w:lineRule="auto"/>
        <w:jc w:val="center"/>
      </w:pPr>
      <w:r>
        <w:rPr>
          <w:rFonts w:eastAsia="黑体"/>
        </w:rPr>
        <w:t>第三章　评定条件</w:t>
      </w:r>
    </w:p>
    <w:p w14:paraId="23710FF6" w14:textId="77777777" w:rsidR="00D743C4" w:rsidRDefault="00000000">
      <w:pPr>
        <w:ind w:firstLine="640"/>
        <w:jc w:val="both"/>
      </w:pPr>
      <w:r>
        <w:rPr>
          <w:rFonts w:eastAsia="黑体"/>
        </w:rPr>
        <w:t>第六条</w:t>
      </w:r>
      <w:r>
        <w:t>参评班集体应当符合《中山大学优良学风班奖励办法》第六条规定的下列条件：</w:t>
      </w:r>
    </w:p>
    <w:p w14:paraId="437E1168" w14:textId="77777777" w:rsidR="00D743C4" w:rsidRDefault="00000000">
      <w:pPr>
        <w:ind w:firstLine="640"/>
        <w:jc w:val="both"/>
      </w:pPr>
      <w:r>
        <w:t>（一）德：班集体同学自觉维护宪法确立的根本制度和国家利益，坚持正确的政治方向，拥护中国共产党领导，遵守宪法、法律、法规，遵守公民道德规范，遵守《中山大学学生守则》《中山大学学生准则》以及学校各项管理规定；班集体同学思想上积极要求进步，入党积极分子队伍数量较多、素质较高、结构合理，党员模范带头作用充分发挥；班集体同学积极参加政治学习和党性教育，针对性强，学习成效显著；班集体同学自觉维护国家安全，不损害学校声誉，不发表不当言论。</w:t>
      </w:r>
    </w:p>
    <w:p w14:paraId="566E8FBB" w14:textId="77777777" w:rsidR="00D743C4" w:rsidRDefault="00000000">
      <w:pPr>
        <w:ind w:firstLine="640"/>
        <w:jc w:val="both"/>
      </w:pPr>
      <w:r>
        <w:lastRenderedPageBreak/>
        <w:t>（二）智：班集体有优良的班风学风，班集体同学学习目的明确，学习态度端正，学习氛围浓厚，课堂出勤率高，课堂纪律好，班集体同学学习成绩优良率高，无考试违纪作弊情况发生；班集体同学积极参加讲座、报告，参加科学实验、学术竞赛、科研创新、劳动实践等第二课堂活动，效果显著。</w:t>
      </w:r>
    </w:p>
    <w:p w14:paraId="6A8CE7AD" w14:textId="77777777" w:rsidR="00D743C4" w:rsidRDefault="00000000">
      <w:pPr>
        <w:ind w:firstLine="640"/>
        <w:jc w:val="both"/>
      </w:pPr>
      <w:r>
        <w:t>（三）体：班集体积极开展各项健康向上的文体活动；班集体同学积极参加体育锻炼，体质测试参测率</w:t>
      </w:r>
      <w:r>
        <w:t>100%</w:t>
      </w:r>
      <w:r>
        <w:t>，合格率</w:t>
      </w:r>
      <w:r>
        <w:t>100%</w:t>
      </w:r>
      <w:r>
        <w:t>（获批准免测学生除外）。</w:t>
      </w:r>
    </w:p>
    <w:p w14:paraId="3AA0C385" w14:textId="77777777" w:rsidR="00D743C4" w:rsidRDefault="00000000">
      <w:pPr>
        <w:ind w:firstLine="640"/>
        <w:jc w:val="both"/>
      </w:pPr>
      <w:r>
        <w:t>（四）美：自觉提高审美能力和人文素养，积极传承和弘扬中华美学。班集体文化积极向上，班集体风气朝气蓬勃；班集体同学积极践行社会主义核心价值观，积极发扬集体主义精神，弘扬中华传统美德。</w:t>
      </w:r>
    </w:p>
    <w:p w14:paraId="44799FD4" w14:textId="77777777" w:rsidR="00D743C4" w:rsidRDefault="00000000">
      <w:pPr>
        <w:ind w:firstLine="640"/>
        <w:jc w:val="both"/>
      </w:pPr>
      <w:r>
        <w:t>（五）劳：班集体积极组织和引导广大同学，结合学科和专业参加实习实训、专业服务、社会实践等劳动教育活动，引导同学们树立正确劳动价值观和良好劳动品质，以劳树德、以劳增智、以劳强体、以劳育美、以劳创新。</w:t>
      </w:r>
    </w:p>
    <w:p w14:paraId="08F5720B" w14:textId="77777777" w:rsidR="00D743C4" w:rsidRDefault="00000000">
      <w:pPr>
        <w:ind w:firstLine="640"/>
        <w:jc w:val="both"/>
      </w:pPr>
      <w:r>
        <w:t>（六）其他：班主任积极参加班集体活动，积极指导班集体开展学术科研活动。班委会设置符合规范，党支部、团支部、班集体建设融合性好，取得显著成效；党团班干部以身作则，充分发挥先锋作用和模范带头作用，认真履行工作职责，积极</w:t>
      </w:r>
      <w:r>
        <w:lastRenderedPageBreak/>
        <w:t>为同学服务，能团结和带领同学开展丰富多彩的班集体活动，促进同学的全面发展；班集体制度健全，执行有力，富有成效。</w:t>
      </w:r>
    </w:p>
    <w:p w14:paraId="4B24C44C" w14:textId="77777777" w:rsidR="00D743C4" w:rsidRDefault="00000000">
      <w:pPr>
        <w:ind w:firstLine="640"/>
        <w:jc w:val="both"/>
      </w:pPr>
      <w:r>
        <w:t>（七）年度内班集体没有发生重大安全事故、舆情事件，班集体同学没有违反相关法律法规和学校规章制度，没有受到纪律处分，没有无故欠缴学费、住宿费和水电费等。</w:t>
      </w:r>
    </w:p>
    <w:p w14:paraId="5C8B6934" w14:textId="77777777" w:rsidR="00D743C4" w:rsidRDefault="00000000">
      <w:pPr>
        <w:ind w:firstLine="640"/>
        <w:jc w:val="both"/>
      </w:pPr>
      <w:r>
        <w:rPr>
          <w:rFonts w:eastAsia="黑体"/>
        </w:rPr>
        <w:t>第七条</w:t>
      </w:r>
      <w:r>
        <w:t>评选年度内班集体有下列情形之一的，不得申报优良学风班：</w:t>
      </w:r>
    </w:p>
    <w:p w14:paraId="6B4FE8AC" w14:textId="77777777" w:rsidR="00D743C4" w:rsidRDefault="00000000">
      <w:pPr>
        <w:ind w:firstLine="640"/>
        <w:jc w:val="both"/>
      </w:pPr>
      <w:r>
        <w:t>（一）班级发生重大安全事故、舆情事件的；</w:t>
      </w:r>
    </w:p>
    <w:p w14:paraId="739E0731" w14:textId="77777777" w:rsidR="00D743C4" w:rsidRDefault="00000000">
      <w:pPr>
        <w:ind w:firstLine="640"/>
        <w:jc w:val="both"/>
      </w:pPr>
      <w:r>
        <w:t>（二）班级成员违反相关法律法规和学校规章制度，或受到纪律处分、处理的；</w:t>
      </w:r>
    </w:p>
    <w:p w14:paraId="1086D49F" w14:textId="77777777" w:rsidR="00D743C4" w:rsidRDefault="00000000">
      <w:pPr>
        <w:ind w:firstLine="640"/>
        <w:jc w:val="both"/>
      </w:pPr>
      <w:r>
        <w:t>（三）班级成员无故欠缴学费、住宿费、水电费或团费的；</w:t>
      </w:r>
    </w:p>
    <w:p w14:paraId="1F9787F1" w14:textId="77777777" w:rsidR="00D743C4" w:rsidRDefault="00000000">
      <w:pPr>
        <w:ind w:firstLine="640"/>
        <w:jc w:val="both"/>
      </w:pPr>
      <w:r>
        <w:t>（四）班级成员发生考试违纪作弊行为的；</w:t>
      </w:r>
    </w:p>
    <w:p w14:paraId="1346FA86" w14:textId="77777777" w:rsidR="00D743C4" w:rsidRDefault="00000000">
      <w:pPr>
        <w:ind w:firstLine="640"/>
        <w:jc w:val="both"/>
      </w:pPr>
      <w:r>
        <w:t>（五）班级成员体质测试参测率或合格率未达到</w:t>
      </w:r>
      <w:r>
        <w:t>100%</w:t>
      </w:r>
      <w:r>
        <w:t>（经批准免测的学生不计入应参测人数）的；</w:t>
      </w:r>
    </w:p>
    <w:p w14:paraId="2505B595" w14:textId="77777777" w:rsidR="00D743C4" w:rsidRDefault="00000000">
      <w:pPr>
        <w:ind w:firstLine="640"/>
        <w:jc w:val="both"/>
      </w:pPr>
      <w:r>
        <w:t>（六）班级学习成绩（必修课和专业选修课）优良率未达到</w:t>
      </w:r>
      <w:r>
        <w:t>60%</w:t>
      </w:r>
      <w:r>
        <w:t>（含）以上的。</w:t>
      </w:r>
    </w:p>
    <w:p w14:paraId="6713D2DE" w14:textId="77777777" w:rsidR="00D743C4" w:rsidRDefault="00000000">
      <w:pPr>
        <w:spacing w:before="360" w:after="160" w:line="336" w:lineRule="auto"/>
        <w:jc w:val="center"/>
      </w:pPr>
      <w:r>
        <w:rPr>
          <w:rFonts w:eastAsia="黑体"/>
        </w:rPr>
        <w:t>第四章　评分标准</w:t>
      </w:r>
    </w:p>
    <w:p w14:paraId="7E8D8242" w14:textId="77777777" w:rsidR="00D743C4" w:rsidRDefault="00000000">
      <w:pPr>
        <w:ind w:firstLine="640"/>
        <w:jc w:val="both"/>
      </w:pPr>
      <w:r>
        <w:rPr>
          <w:rFonts w:eastAsia="黑体"/>
        </w:rPr>
        <w:t>第八条</w:t>
      </w:r>
      <w:r>
        <w:t>通过资格审核的班集体，按照百分制进行评分。评分由思想引领（</w:t>
      </w:r>
      <w:r>
        <w:t>18</w:t>
      </w:r>
      <w:r>
        <w:t>分）、学风建设（</w:t>
      </w:r>
      <w:r>
        <w:t>36</w:t>
      </w:r>
      <w:r>
        <w:t>分）、五育实践（</w:t>
      </w:r>
      <w:r>
        <w:t>20</w:t>
      </w:r>
      <w:r>
        <w:lastRenderedPageBreak/>
        <w:t>分）、集体与个人荣誉（</w:t>
      </w:r>
      <w:r>
        <w:t>16</w:t>
      </w:r>
      <w:r>
        <w:t>分）、班级建设（</w:t>
      </w:r>
      <w:r>
        <w:t>10</w:t>
      </w:r>
      <w:r>
        <w:t>分）五个部分构成，具体评分项目及计分办法见附件。</w:t>
      </w:r>
    </w:p>
    <w:p w14:paraId="15CB2899" w14:textId="77777777" w:rsidR="00D743C4" w:rsidRDefault="00000000">
      <w:pPr>
        <w:ind w:firstLine="640"/>
        <w:jc w:val="both"/>
      </w:pPr>
      <w:r>
        <w:rPr>
          <w:rFonts w:eastAsia="黑体"/>
        </w:rPr>
        <w:t>第九条</w:t>
      </w:r>
      <w:r>
        <w:t>计分规则：</w:t>
      </w:r>
    </w:p>
    <w:p w14:paraId="2DE12A8F" w14:textId="77777777" w:rsidR="00D743C4" w:rsidRDefault="00000000">
      <w:pPr>
        <w:ind w:firstLine="640"/>
        <w:jc w:val="both"/>
      </w:pPr>
      <w:r>
        <w:t>（一）比例类项目按</w:t>
      </w:r>
      <w:r>
        <w:t>“</w:t>
      </w:r>
      <w:r>
        <w:t>分值</w:t>
      </w:r>
      <w:r>
        <w:t>×</w:t>
      </w:r>
      <w:r>
        <w:t>相应比例</w:t>
      </w:r>
      <w:r>
        <w:t>×100%”</w:t>
      </w:r>
      <w:r>
        <w:t>计算，计算结果保留小数点后两位；</w:t>
      </w:r>
    </w:p>
    <w:p w14:paraId="322A7389" w14:textId="77777777" w:rsidR="00D743C4" w:rsidRDefault="00000000">
      <w:pPr>
        <w:ind w:firstLine="640"/>
        <w:jc w:val="both"/>
      </w:pPr>
      <w:r>
        <w:t>（二）次数类项目按</w:t>
      </w:r>
      <w:r>
        <w:t>“</w:t>
      </w:r>
      <w:r>
        <w:t>次数</w:t>
      </w:r>
      <w:r>
        <w:t>×</w:t>
      </w:r>
      <w:r>
        <w:t>单项分值</w:t>
      </w:r>
      <w:r>
        <w:t>”</w:t>
      </w:r>
      <w:r>
        <w:t>累计计分，各项均设上限，超出上限部分不计分；</w:t>
      </w:r>
    </w:p>
    <w:p w14:paraId="219F2277" w14:textId="77777777" w:rsidR="00D743C4" w:rsidRDefault="00000000">
      <w:pPr>
        <w:ind w:firstLine="640"/>
        <w:jc w:val="both"/>
      </w:pPr>
      <w:r>
        <w:t>（三）扣分项目按人次或科目数累计扣分，扣完该项分值为止，不在其他项目中追加扣分；</w:t>
      </w:r>
    </w:p>
    <w:p w14:paraId="70FA04F2" w14:textId="77777777" w:rsidR="00D743C4" w:rsidRDefault="00000000">
      <w:pPr>
        <w:ind w:firstLine="640"/>
        <w:jc w:val="both"/>
      </w:pPr>
      <w:r>
        <w:t>（四）荣誉、获奖类成果的时间范围以学校当年评选通知为准，一般为评选学年度的</w:t>
      </w:r>
      <w:r>
        <w:t>9</w:t>
      </w:r>
      <w:r>
        <w:t>月</w:t>
      </w:r>
      <w:r>
        <w:t>1</w:t>
      </w:r>
      <w:r>
        <w:t>日至次年</w:t>
      </w:r>
      <w:r>
        <w:t>8</w:t>
      </w:r>
      <w:r>
        <w:t>月</w:t>
      </w:r>
      <w:r>
        <w:t>31</w:t>
      </w:r>
      <w:r>
        <w:t>日，须提供获奖证书、文件或公开发表物等证明材料；</w:t>
      </w:r>
    </w:p>
    <w:p w14:paraId="429CB053" w14:textId="77777777" w:rsidR="00D743C4" w:rsidRDefault="00000000">
      <w:pPr>
        <w:ind w:firstLine="640"/>
        <w:jc w:val="both"/>
      </w:pPr>
      <w:r>
        <w:t>（五）同一成果符合多个计分项目的，按分值最高的一项计分，不重复计分。</w:t>
      </w:r>
    </w:p>
    <w:p w14:paraId="10253619" w14:textId="77777777" w:rsidR="00D743C4" w:rsidRDefault="00000000">
      <w:pPr>
        <w:ind w:firstLine="640"/>
        <w:jc w:val="both"/>
      </w:pPr>
      <w:r>
        <w:rPr>
          <w:rFonts w:eastAsia="黑体"/>
        </w:rPr>
        <w:t>第十条</w:t>
      </w:r>
      <w:r>
        <w:t>学习成绩、英语等级考试、体质测试、纪律处分等数据由学院统一从教务部门、体育部门和学生工作管理系统导出核定，班级自报数据仅作为活动类、荣誉类项目的佐证材料。凡申报材料弄虚作假的，一经查实取消参评资格，并不得参加下一年度申报，视情节在一定范围内通报。</w:t>
      </w:r>
    </w:p>
    <w:p w14:paraId="7E991DAB" w14:textId="77777777" w:rsidR="00D743C4" w:rsidRDefault="00000000">
      <w:pPr>
        <w:spacing w:before="360" w:after="160" w:line="336" w:lineRule="auto"/>
        <w:jc w:val="center"/>
      </w:pPr>
      <w:r>
        <w:rPr>
          <w:rFonts w:eastAsia="黑体"/>
        </w:rPr>
        <w:t>第五章　评定程序</w:t>
      </w:r>
    </w:p>
    <w:p w14:paraId="531418FD" w14:textId="77777777" w:rsidR="00D743C4" w:rsidRDefault="00000000">
      <w:pPr>
        <w:ind w:firstLine="640"/>
        <w:jc w:val="both"/>
      </w:pPr>
      <w:r>
        <w:rPr>
          <w:rFonts w:eastAsia="黑体"/>
        </w:rPr>
        <w:lastRenderedPageBreak/>
        <w:t>第十一条</w:t>
      </w:r>
      <w:r>
        <w:t>评定工作按照以下程序进行：</w:t>
      </w:r>
    </w:p>
    <w:p w14:paraId="450F8318" w14:textId="77777777" w:rsidR="00D743C4" w:rsidRDefault="00000000">
      <w:pPr>
        <w:ind w:firstLine="640"/>
        <w:jc w:val="both"/>
      </w:pPr>
      <w:r>
        <w:t>（一）发布通知。学校评选通知发布后，学院结合本细则组织申报工作，明确班级申报截止时间。</w:t>
      </w:r>
    </w:p>
    <w:p w14:paraId="7F24F9BF" w14:textId="77777777" w:rsidR="00D743C4" w:rsidRDefault="00000000">
      <w:pPr>
        <w:ind w:firstLine="640"/>
        <w:jc w:val="both"/>
      </w:pPr>
      <w:r>
        <w:t>（二）班级申报。符合条件并自愿申报的班集体，由班长牵头填写《中山大学优良学风班申请表》，并附相关证明材料，在规定时间内提交学院。</w:t>
      </w:r>
    </w:p>
    <w:p w14:paraId="488DFFE9" w14:textId="77777777" w:rsidR="00D743C4" w:rsidRDefault="00000000">
      <w:pPr>
        <w:ind w:firstLine="640"/>
        <w:jc w:val="both"/>
      </w:pPr>
      <w:r>
        <w:t>（三）资格审核。辅导员会同学院教务、学工工作人员，依照本细则第七条对申报班级逐项核查，形成资格审核结论；未通过资格审核的班级不进入评分环节。</w:t>
      </w:r>
    </w:p>
    <w:p w14:paraId="0A9F5A4D" w14:textId="77777777" w:rsidR="00D743C4" w:rsidRDefault="00000000">
      <w:pPr>
        <w:ind w:firstLine="640"/>
        <w:jc w:val="both"/>
      </w:pPr>
      <w:r>
        <w:t>（四）评分排序。评定小组依据附件评分标准表对通过资格审核的班级进行评分。拟推荐名额少于通过资格审核班级数时，依次按照总分、学风建设得分、学习成绩优良率从高到低排序，按名额确定拟推荐名单；排序仍并列且名额不足的，由评定小组投票决定。</w:t>
      </w:r>
    </w:p>
    <w:p w14:paraId="1E57E87C" w14:textId="77777777" w:rsidR="00D743C4" w:rsidRDefault="00000000">
      <w:pPr>
        <w:ind w:firstLine="640"/>
        <w:jc w:val="both"/>
      </w:pPr>
      <w:r>
        <w:t>（五）公示。拟推荐名单在学院范围内公示，公示期不少于</w:t>
      </w:r>
      <w:r>
        <w:t>3</w:t>
      </w:r>
      <w:r>
        <w:t>个工作日。公示期内，班级或个人对评定结果有异议的，可向评定小组提出书面复议申请，评定小组应在接到申请后</w:t>
      </w:r>
      <w:r>
        <w:t>7</w:t>
      </w:r>
      <w:r>
        <w:t>个工作日内作出答复；公示期结束后不再受理复议申请。</w:t>
      </w:r>
    </w:p>
    <w:p w14:paraId="2D7E8C7A" w14:textId="77777777" w:rsidR="00D743C4" w:rsidRDefault="00000000">
      <w:pPr>
        <w:ind w:firstLine="640"/>
        <w:jc w:val="both"/>
      </w:pPr>
      <w:r>
        <w:lastRenderedPageBreak/>
        <w:t>（六）报送。公示无异议后，学院将名额分配表、优良学风班申请表、汇总表等材料按学校通知要求报送党委学生工作部，并同步完成学生工作管理系统线上申报与审核。</w:t>
      </w:r>
    </w:p>
    <w:p w14:paraId="6ADFFD55" w14:textId="77777777" w:rsidR="00D743C4" w:rsidRDefault="00000000">
      <w:pPr>
        <w:ind w:firstLine="640"/>
        <w:jc w:val="both"/>
      </w:pPr>
      <w:r>
        <w:rPr>
          <w:rFonts w:eastAsia="黑体"/>
        </w:rPr>
        <w:t>第十二条</w:t>
      </w:r>
      <w:r>
        <w:t>学院对本单位优良学风班的评定结果负责。评定过程中凡有徇私舞弊、弄虚作假的，取消相关班级参评资格，并按照学校有关规定追究相关人员责任。</w:t>
      </w:r>
    </w:p>
    <w:p w14:paraId="2E069DFE" w14:textId="77777777" w:rsidR="00D743C4" w:rsidRDefault="00000000">
      <w:pPr>
        <w:spacing w:before="360" w:after="160" w:line="336" w:lineRule="auto"/>
        <w:jc w:val="center"/>
      </w:pPr>
      <w:r>
        <w:rPr>
          <w:rFonts w:eastAsia="黑体"/>
        </w:rPr>
        <w:t>第六章　附　则</w:t>
      </w:r>
    </w:p>
    <w:p w14:paraId="4EE7D358" w14:textId="77777777" w:rsidR="00D743C4" w:rsidRDefault="00000000">
      <w:pPr>
        <w:ind w:firstLine="640"/>
        <w:jc w:val="both"/>
      </w:pPr>
      <w:r>
        <w:rPr>
          <w:rFonts w:eastAsia="黑体"/>
        </w:rPr>
        <w:t>第十三条</w:t>
      </w:r>
      <w:r>
        <w:t>本细则相关统计口径：</w:t>
      </w:r>
    </w:p>
    <w:p w14:paraId="2EA3A80B" w14:textId="77777777" w:rsidR="00D743C4" w:rsidRDefault="00000000">
      <w:pPr>
        <w:ind w:firstLine="640"/>
        <w:jc w:val="both"/>
      </w:pPr>
      <w:r>
        <w:t>（一）学习成绩统计范围为必修课和专业选修课。成绩优良指课程成绩</w:t>
      </w:r>
      <w:r>
        <w:t>80</w:t>
      </w:r>
      <w:r>
        <w:t>分及以上（五分制按百分制折算，等级制以</w:t>
      </w:r>
      <w:r>
        <w:t>A</w:t>
      </w:r>
      <w:r>
        <w:t>为优秀、</w:t>
      </w:r>
      <w:r>
        <w:t>B</w:t>
      </w:r>
      <w:r>
        <w:t>为良好）；班级学习成绩优良率＝班级成员成绩达</w:t>
      </w:r>
      <w:r>
        <w:t>80</w:t>
      </w:r>
      <w:r>
        <w:t>分及以上的课程门次总和</w:t>
      </w:r>
      <w:r>
        <w:t>÷</w:t>
      </w:r>
      <w:r>
        <w:t>班级成员所修课程门次总和。</w:t>
      </w:r>
    </w:p>
    <w:p w14:paraId="57727600" w14:textId="77777777" w:rsidR="00D743C4" w:rsidRDefault="00000000">
      <w:pPr>
        <w:ind w:firstLine="640"/>
        <w:jc w:val="both"/>
      </w:pPr>
      <w:r>
        <w:t>（二）体质测试参测率指评选学年度实际参测人数占班级应参测人数的比例，合格率指体测成绩</w:t>
      </w:r>
      <w:r>
        <w:t>50</w:t>
      </w:r>
      <w:r>
        <w:t>分及以上人数占应参测人数的比例；经学校批准免测的学生不计入应参测人数。</w:t>
      </w:r>
    </w:p>
    <w:p w14:paraId="5D25CD31" w14:textId="77777777" w:rsidR="00D743C4" w:rsidRDefault="00000000">
      <w:pPr>
        <w:ind w:firstLine="640"/>
        <w:jc w:val="both"/>
      </w:pPr>
      <w:r>
        <w:t>（三）英语四级通过指全国大学英语四级考试成绩达到</w:t>
      </w:r>
      <w:r>
        <w:t>425</w:t>
      </w:r>
      <w:r>
        <w:t>分及以上。</w:t>
      </w:r>
    </w:p>
    <w:p w14:paraId="0E3DBFEC" w14:textId="77777777" w:rsidR="00D743C4" w:rsidRDefault="00000000">
      <w:pPr>
        <w:ind w:firstLine="640"/>
        <w:jc w:val="both"/>
      </w:pPr>
      <w:r>
        <w:t>（四）团员人数含中共正式党员和预备党员；入党积极分子人数以学院党支部备案名册为准，统计时含中共正式党员和预备党员。</w:t>
      </w:r>
    </w:p>
    <w:p w14:paraId="71F88285" w14:textId="77777777" w:rsidR="00D743C4" w:rsidRDefault="00000000">
      <w:pPr>
        <w:ind w:firstLine="640"/>
        <w:jc w:val="both"/>
      </w:pPr>
      <w:r>
        <w:rPr>
          <w:rFonts w:eastAsia="黑体"/>
        </w:rPr>
        <w:lastRenderedPageBreak/>
        <w:t>第十四条</w:t>
      </w:r>
      <w:r>
        <w:t>对评定结果有异议的，还可按照《中山大学优良学风班奖励办法》第九条规定，在评定结果公布后</w:t>
      </w:r>
      <w:r>
        <w:t>5</w:t>
      </w:r>
      <w:r>
        <w:t>个工作日内向党委学生工作部提出。</w:t>
      </w:r>
    </w:p>
    <w:p w14:paraId="65B41496" w14:textId="77777777" w:rsidR="00D743C4" w:rsidRDefault="00000000">
      <w:pPr>
        <w:ind w:firstLine="640"/>
        <w:jc w:val="both"/>
      </w:pPr>
      <w:r>
        <w:rPr>
          <w:rFonts w:eastAsia="黑体"/>
        </w:rPr>
        <w:t>第十五条</w:t>
      </w:r>
      <w:r>
        <w:t>本细则由学院优良学风班评定工作小组负责解释，自公布之日起施行，试行期一年。本细则实施后，学校政策有调整的，按调整后的规定执行。</w:t>
      </w:r>
    </w:p>
    <w:p w14:paraId="4886AA77" w14:textId="77777777" w:rsidR="00D743C4" w:rsidRDefault="00000000">
      <w:pPr>
        <w:spacing w:before="480"/>
        <w:ind w:firstLine="640"/>
      </w:pPr>
      <w:r>
        <w:t>附件：中山大学人工智能学院优良学风班评分标准表</w:t>
      </w:r>
    </w:p>
    <w:p w14:paraId="71466740" w14:textId="77777777" w:rsidR="00D743C4" w:rsidRDefault="00000000">
      <w:pPr>
        <w:spacing w:before="600"/>
        <w:jc w:val="right"/>
      </w:pPr>
      <w:r>
        <w:t>中山大学人工智能学院</w:t>
      </w:r>
    </w:p>
    <w:p w14:paraId="34F40227" w14:textId="77777777" w:rsidR="00D743C4" w:rsidRDefault="00000000">
      <w:pPr>
        <w:jc w:val="right"/>
      </w:pPr>
      <w:r>
        <w:t>2026</w:t>
      </w:r>
      <w:r>
        <w:t>年</w:t>
      </w:r>
      <w:r>
        <w:rPr>
          <w:rFonts w:hint="eastAsia"/>
          <w:lang w:eastAsia="zh-CN"/>
        </w:rPr>
        <w:t>10</w:t>
      </w:r>
      <w:r>
        <w:t>月</w:t>
      </w:r>
      <w:r>
        <w:rPr>
          <w:rFonts w:hint="eastAsia"/>
          <w:lang w:eastAsia="zh-CN"/>
        </w:rPr>
        <w:t>27</w:t>
      </w:r>
      <w:r>
        <w:t>日</w:t>
      </w:r>
    </w:p>
    <w:p w14:paraId="10036E68" w14:textId="77777777" w:rsidR="00D743C4" w:rsidRDefault="00000000">
      <w:r>
        <w:br w:type="page"/>
      </w:r>
    </w:p>
    <w:p w14:paraId="6EAF5642" w14:textId="77777777" w:rsidR="00D743C4" w:rsidRDefault="00000000">
      <w:pPr>
        <w:spacing w:after="120"/>
      </w:pPr>
      <w:r>
        <w:rPr>
          <w:rFonts w:eastAsia="黑体"/>
          <w:b/>
        </w:rPr>
        <w:lastRenderedPageBreak/>
        <w:t>附件</w:t>
      </w:r>
    </w:p>
    <w:p w14:paraId="578D10F2" w14:textId="77777777" w:rsidR="00D743C4" w:rsidRDefault="00000000">
      <w:pPr>
        <w:spacing w:after="200"/>
        <w:jc w:val="center"/>
      </w:pPr>
      <w:r>
        <w:rPr>
          <w:rFonts w:eastAsia="黑体"/>
          <w:b/>
          <w:sz w:val="30"/>
        </w:rPr>
        <w:t>中山大学人工智能学院优良学风班评分标准表</w:t>
      </w:r>
    </w:p>
    <w:tbl>
      <w:tblPr>
        <w:tblStyle w:val="af4"/>
        <w:tblW w:w="0" w:type="auto"/>
        <w:jc w:val="center"/>
        <w:tblLayout w:type="fixed"/>
        <w:tblLook w:val="04A0" w:firstRow="1" w:lastRow="0" w:firstColumn="1" w:lastColumn="0" w:noHBand="0" w:noVBand="1"/>
      </w:tblPr>
      <w:tblGrid>
        <w:gridCol w:w="1361"/>
        <w:gridCol w:w="2494"/>
        <w:gridCol w:w="624"/>
        <w:gridCol w:w="4365"/>
      </w:tblGrid>
      <w:tr w:rsidR="00D743C4" w14:paraId="74231C7A" w14:textId="77777777">
        <w:trPr>
          <w:cantSplit/>
          <w:tblHeader/>
          <w:jc w:val="center"/>
        </w:trPr>
        <w:tc>
          <w:tcPr>
            <w:tcW w:w="1361" w:type="dxa"/>
            <w:shd w:val="clear" w:color="auto" w:fill="D9D9D9"/>
          </w:tcPr>
          <w:p w14:paraId="59CFEE34" w14:textId="77777777" w:rsidR="00D743C4" w:rsidRDefault="00000000">
            <w:pPr>
              <w:spacing w:before="30" w:after="30" w:line="276" w:lineRule="auto"/>
              <w:jc w:val="center"/>
            </w:pPr>
            <w:r>
              <w:rPr>
                <w:rFonts w:eastAsia="黑体"/>
                <w:b/>
                <w:sz w:val="18"/>
              </w:rPr>
              <w:t>大类</w:t>
            </w:r>
          </w:p>
        </w:tc>
        <w:tc>
          <w:tcPr>
            <w:tcW w:w="2494" w:type="dxa"/>
            <w:shd w:val="clear" w:color="auto" w:fill="D9D9D9"/>
          </w:tcPr>
          <w:p w14:paraId="18F21603" w14:textId="77777777" w:rsidR="00D743C4" w:rsidRDefault="00000000">
            <w:pPr>
              <w:spacing w:before="30" w:after="30" w:line="276" w:lineRule="auto"/>
              <w:jc w:val="center"/>
            </w:pPr>
            <w:r>
              <w:rPr>
                <w:rFonts w:eastAsia="黑体"/>
                <w:b/>
                <w:sz w:val="18"/>
              </w:rPr>
              <w:t>评分项目</w:t>
            </w:r>
          </w:p>
        </w:tc>
        <w:tc>
          <w:tcPr>
            <w:tcW w:w="624" w:type="dxa"/>
            <w:shd w:val="clear" w:color="auto" w:fill="D9D9D9"/>
          </w:tcPr>
          <w:p w14:paraId="1A4331C1" w14:textId="77777777" w:rsidR="00D743C4" w:rsidRDefault="00000000">
            <w:pPr>
              <w:spacing w:before="30" w:after="30" w:line="276" w:lineRule="auto"/>
              <w:jc w:val="center"/>
            </w:pPr>
            <w:r>
              <w:rPr>
                <w:rFonts w:eastAsia="黑体"/>
                <w:b/>
                <w:sz w:val="18"/>
              </w:rPr>
              <w:t>分值</w:t>
            </w:r>
          </w:p>
        </w:tc>
        <w:tc>
          <w:tcPr>
            <w:tcW w:w="4365" w:type="dxa"/>
            <w:shd w:val="clear" w:color="auto" w:fill="D9D9D9"/>
          </w:tcPr>
          <w:p w14:paraId="1ED88997" w14:textId="77777777" w:rsidR="00D743C4" w:rsidRDefault="00000000">
            <w:pPr>
              <w:spacing w:before="30" w:after="30" w:line="276" w:lineRule="auto"/>
              <w:jc w:val="center"/>
            </w:pPr>
            <w:r>
              <w:rPr>
                <w:rFonts w:eastAsia="黑体"/>
                <w:b/>
                <w:sz w:val="18"/>
              </w:rPr>
              <w:t>计分办法</w:t>
            </w:r>
          </w:p>
        </w:tc>
      </w:tr>
      <w:tr w:rsidR="00D743C4" w14:paraId="59744710" w14:textId="77777777">
        <w:trPr>
          <w:cantSplit/>
          <w:jc w:val="center"/>
        </w:trPr>
        <w:tc>
          <w:tcPr>
            <w:tcW w:w="1361" w:type="dxa"/>
          </w:tcPr>
          <w:p w14:paraId="02085E20" w14:textId="77777777" w:rsidR="00D743C4" w:rsidRDefault="00000000">
            <w:pPr>
              <w:spacing w:before="30" w:after="30" w:line="276" w:lineRule="auto"/>
              <w:jc w:val="center"/>
            </w:pPr>
            <w:r>
              <w:rPr>
                <w:rFonts w:eastAsia="宋体"/>
                <w:sz w:val="18"/>
              </w:rPr>
              <w:t>一、思想引领</w:t>
            </w:r>
            <w:r>
              <w:rPr>
                <w:rFonts w:eastAsia="宋体"/>
                <w:sz w:val="18"/>
              </w:rPr>
              <w:br/>
            </w:r>
            <w:r>
              <w:rPr>
                <w:rFonts w:eastAsia="宋体"/>
                <w:sz w:val="18"/>
              </w:rPr>
              <w:t>（</w:t>
            </w:r>
            <w:r>
              <w:rPr>
                <w:rFonts w:eastAsia="宋体"/>
                <w:sz w:val="18"/>
              </w:rPr>
              <w:t>18</w:t>
            </w:r>
            <w:r>
              <w:rPr>
                <w:rFonts w:eastAsia="宋体"/>
                <w:sz w:val="18"/>
              </w:rPr>
              <w:t>分）</w:t>
            </w:r>
          </w:p>
        </w:tc>
        <w:tc>
          <w:tcPr>
            <w:tcW w:w="2494" w:type="dxa"/>
          </w:tcPr>
          <w:p w14:paraId="160F9106" w14:textId="77777777" w:rsidR="00D743C4" w:rsidRDefault="00000000">
            <w:pPr>
              <w:spacing w:before="30" w:after="30" w:line="276" w:lineRule="auto"/>
              <w:jc w:val="center"/>
            </w:pPr>
            <w:r>
              <w:rPr>
                <w:rFonts w:eastAsia="宋体"/>
                <w:sz w:val="18"/>
              </w:rPr>
              <w:t>入党积极分子比例</w:t>
            </w:r>
          </w:p>
        </w:tc>
        <w:tc>
          <w:tcPr>
            <w:tcW w:w="624" w:type="dxa"/>
          </w:tcPr>
          <w:p w14:paraId="6E3B4AC7" w14:textId="77777777" w:rsidR="00D743C4" w:rsidRDefault="00000000">
            <w:pPr>
              <w:spacing w:before="30" w:after="30" w:line="276" w:lineRule="auto"/>
              <w:jc w:val="center"/>
            </w:pPr>
            <w:r>
              <w:rPr>
                <w:rFonts w:eastAsia="宋体"/>
                <w:sz w:val="18"/>
              </w:rPr>
              <w:t>6</w:t>
            </w:r>
          </w:p>
        </w:tc>
        <w:tc>
          <w:tcPr>
            <w:tcW w:w="4365" w:type="dxa"/>
          </w:tcPr>
          <w:p w14:paraId="73B09C97" w14:textId="77777777" w:rsidR="00D743C4" w:rsidRDefault="00000000">
            <w:pPr>
              <w:spacing w:before="30" w:after="30" w:line="276" w:lineRule="auto"/>
            </w:pPr>
            <w:r>
              <w:rPr>
                <w:rFonts w:eastAsia="宋体"/>
                <w:sz w:val="18"/>
              </w:rPr>
              <w:t>6</w:t>
            </w:r>
            <w:r>
              <w:rPr>
                <w:rFonts w:eastAsia="宋体"/>
                <w:sz w:val="18"/>
              </w:rPr>
              <w:t>分</w:t>
            </w:r>
            <w:r>
              <w:rPr>
                <w:rFonts w:eastAsia="宋体"/>
                <w:sz w:val="18"/>
              </w:rPr>
              <w:t>×</w:t>
            </w:r>
            <w:r>
              <w:rPr>
                <w:rFonts w:eastAsia="宋体"/>
                <w:sz w:val="18"/>
              </w:rPr>
              <w:t>（党员及入党积极分子人数</w:t>
            </w:r>
            <w:r>
              <w:rPr>
                <w:rFonts w:eastAsia="宋体"/>
                <w:sz w:val="18"/>
              </w:rPr>
              <w:t>÷</w:t>
            </w:r>
            <w:r>
              <w:rPr>
                <w:rFonts w:eastAsia="宋体"/>
                <w:sz w:val="18"/>
              </w:rPr>
              <w:t>全班人数）</w:t>
            </w:r>
            <w:r>
              <w:rPr>
                <w:rFonts w:eastAsia="宋体"/>
                <w:sz w:val="18"/>
              </w:rPr>
              <w:t>×100%</w:t>
            </w:r>
          </w:p>
        </w:tc>
      </w:tr>
      <w:tr w:rsidR="00D743C4" w14:paraId="2C7C3EBF" w14:textId="77777777">
        <w:trPr>
          <w:cantSplit/>
          <w:jc w:val="center"/>
        </w:trPr>
        <w:tc>
          <w:tcPr>
            <w:tcW w:w="1361" w:type="dxa"/>
          </w:tcPr>
          <w:p w14:paraId="5CD7148A" w14:textId="77777777" w:rsidR="00D743C4" w:rsidRDefault="00D743C4">
            <w:pPr>
              <w:spacing w:before="30" w:after="30" w:line="276" w:lineRule="auto"/>
              <w:jc w:val="center"/>
            </w:pPr>
          </w:p>
        </w:tc>
        <w:tc>
          <w:tcPr>
            <w:tcW w:w="2494" w:type="dxa"/>
          </w:tcPr>
          <w:p w14:paraId="423BE945" w14:textId="77777777" w:rsidR="00D743C4" w:rsidRDefault="00000000">
            <w:pPr>
              <w:spacing w:before="30" w:after="30" w:line="276" w:lineRule="auto"/>
              <w:jc w:val="center"/>
            </w:pPr>
            <w:r>
              <w:rPr>
                <w:rFonts w:eastAsia="宋体"/>
                <w:sz w:val="18"/>
              </w:rPr>
              <w:t>党员、团员比例</w:t>
            </w:r>
          </w:p>
        </w:tc>
        <w:tc>
          <w:tcPr>
            <w:tcW w:w="624" w:type="dxa"/>
          </w:tcPr>
          <w:p w14:paraId="0F70CE91" w14:textId="77777777" w:rsidR="00D743C4" w:rsidRDefault="00000000">
            <w:pPr>
              <w:spacing w:before="30" w:after="30" w:line="276" w:lineRule="auto"/>
              <w:jc w:val="center"/>
            </w:pPr>
            <w:r>
              <w:rPr>
                <w:rFonts w:eastAsia="宋体"/>
                <w:sz w:val="18"/>
              </w:rPr>
              <w:t>4</w:t>
            </w:r>
          </w:p>
        </w:tc>
        <w:tc>
          <w:tcPr>
            <w:tcW w:w="4365" w:type="dxa"/>
          </w:tcPr>
          <w:p w14:paraId="75B143A0" w14:textId="77777777" w:rsidR="00D743C4" w:rsidRDefault="00000000">
            <w:pPr>
              <w:spacing w:before="30" w:after="30" w:line="276" w:lineRule="auto"/>
            </w:pPr>
            <w:r>
              <w:rPr>
                <w:rFonts w:eastAsia="宋体"/>
                <w:sz w:val="18"/>
              </w:rPr>
              <w:t>4</w:t>
            </w:r>
            <w:r>
              <w:rPr>
                <w:rFonts w:eastAsia="宋体"/>
                <w:sz w:val="18"/>
              </w:rPr>
              <w:t>分</w:t>
            </w:r>
            <w:r>
              <w:rPr>
                <w:rFonts w:eastAsia="宋体"/>
                <w:sz w:val="18"/>
              </w:rPr>
              <w:t>×</w:t>
            </w:r>
            <w:r>
              <w:rPr>
                <w:rFonts w:eastAsia="宋体"/>
                <w:sz w:val="18"/>
              </w:rPr>
              <w:t>（党员及团员人数</w:t>
            </w:r>
            <w:r>
              <w:rPr>
                <w:rFonts w:eastAsia="宋体"/>
                <w:sz w:val="18"/>
              </w:rPr>
              <w:t>÷</w:t>
            </w:r>
            <w:r>
              <w:rPr>
                <w:rFonts w:eastAsia="宋体"/>
                <w:sz w:val="18"/>
              </w:rPr>
              <w:t>全班人数）</w:t>
            </w:r>
            <w:r>
              <w:rPr>
                <w:rFonts w:eastAsia="宋体"/>
                <w:sz w:val="18"/>
              </w:rPr>
              <w:t>×100%</w:t>
            </w:r>
          </w:p>
        </w:tc>
      </w:tr>
      <w:tr w:rsidR="00D743C4" w14:paraId="56D4F657" w14:textId="77777777">
        <w:trPr>
          <w:cantSplit/>
          <w:jc w:val="center"/>
        </w:trPr>
        <w:tc>
          <w:tcPr>
            <w:tcW w:w="1361" w:type="dxa"/>
          </w:tcPr>
          <w:p w14:paraId="357FF556" w14:textId="77777777" w:rsidR="00D743C4" w:rsidRDefault="00D743C4">
            <w:pPr>
              <w:spacing w:before="30" w:after="30" w:line="276" w:lineRule="auto"/>
              <w:jc w:val="center"/>
            </w:pPr>
          </w:p>
        </w:tc>
        <w:tc>
          <w:tcPr>
            <w:tcW w:w="2494" w:type="dxa"/>
          </w:tcPr>
          <w:p w14:paraId="08F3B6D1" w14:textId="77777777" w:rsidR="00D743C4" w:rsidRDefault="00000000">
            <w:pPr>
              <w:spacing w:before="30" w:after="30" w:line="276" w:lineRule="auto"/>
            </w:pPr>
            <w:r>
              <w:rPr>
                <w:rFonts w:eastAsia="宋体"/>
                <w:sz w:val="18"/>
              </w:rPr>
              <w:t>主题班团活动与理论学习</w:t>
            </w:r>
          </w:p>
        </w:tc>
        <w:tc>
          <w:tcPr>
            <w:tcW w:w="624" w:type="dxa"/>
          </w:tcPr>
          <w:p w14:paraId="08B929D9" w14:textId="77777777" w:rsidR="00D743C4" w:rsidRDefault="00000000">
            <w:pPr>
              <w:spacing w:before="30" w:after="30" w:line="276" w:lineRule="auto"/>
              <w:jc w:val="center"/>
            </w:pPr>
            <w:r>
              <w:rPr>
                <w:rFonts w:eastAsia="宋体"/>
                <w:sz w:val="18"/>
              </w:rPr>
              <w:t>5</w:t>
            </w:r>
          </w:p>
        </w:tc>
        <w:tc>
          <w:tcPr>
            <w:tcW w:w="4365" w:type="dxa"/>
          </w:tcPr>
          <w:p w14:paraId="42872CF8" w14:textId="77777777" w:rsidR="00D743C4" w:rsidRDefault="00000000">
            <w:pPr>
              <w:spacing w:before="30" w:after="30" w:line="276" w:lineRule="auto"/>
            </w:pPr>
            <w:r>
              <w:rPr>
                <w:rFonts w:eastAsia="宋体"/>
                <w:sz w:val="18"/>
              </w:rPr>
              <w:t>按活动次数、参与率及成效分档：优</w:t>
            </w:r>
            <w:r>
              <w:rPr>
                <w:rFonts w:eastAsia="宋体"/>
                <w:sz w:val="18"/>
              </w:rPr>
              <w:t>5</w:t>
            </w:r>
            <w:r>
              <w:rPr>
                <w:rFonts w:eastAsia="宋体"/>
                <w:sz w:val="18"/>
              </w:rPr>
              <w:t>分、良</w:t>
            </w:r>
            <w:r>
              <w:rPr>
                <w:rFonts w:eastAsia="宋体"/>
                <w:sz w:val="18"/>
              </w:rPr>
              <w:t>3—4</w:t>
            </w:r>
            <w:r>
              <w:rPr>
                <w:rFonts w:eastAsia="宋体"/>
                <w:sz w:val="18"/>
              </w:rPr>
              <w:t>分、中</w:t>
            </w:r>
            <w:r>
              <w:rPr>
                <w:rFonts w:eastAsia="宋体"/>
                <w:sz w:val="18"/>
              </w:rPr>
              <w:t>1—2</w:t>
            </w:r>
            <w:r>
              <w:rPr>
                <w:rFonts w:eastAsia="宋体"/>
                <w:sz w:val="18"/>
              </w:rPr>
              <w:t>分、无</w:t>
            </w:r>
            <w:r>
              <w:rPr>
                <w:rFonts w:eastAsia="宋体"/>
                <w:sz w:val="18"/>
              </w:rPr>
              <w:t>0</w:t>
            </w:r>
            <w:r>
              <w:rPr>
                <w:rFonts w:eastAsia="宋体"/>
                <w:sz w:val="18"/>
              </w:rPr>
              <w:t>分</w:t>
            </w:r>
          </w:p>
        </w:tc>
      </w:tr>
      <w:tr w:rsidR="00D743C4" w14:paraId="1CD0F552" w14:textId="77777777">
        <w:trPr>
          <w:cantSplit/>
          <w:jc w:val="center"/>
        </w:trPr>
        <w:tc>
          <w:tcPr>
            <w:tcW w:w="1361" w:type="dxa"/>
          </w:tcPr>
          <w:p w14:paraId="42FB560D" w14:textId="77777777" w:rsidR="00D743C4" w:rsidRDefault="00D743C4">
            <w:pPr>
              <w:spacing w:before="30" w:after="30" w:line="276" w:lineRule="auto"/>
              <w:jc w:val="center"/>
            </w:pPr>
          </w:p>
        </w:tc>
        <w:tc>
          <w:tcPr>
            <w:tcW w:w="2494" w:type="dxa"/>
          </w:tcPr>
          <w:p w14:paraId="3F210086" w14:textId="77777777" w:rsidR="00D743C4" w:rsidRDefault="00000000">
            <w:pPr>
              <w:spacing w:before="30" w:after="30" w:line="276" w:lineRule="auto"/>
              <w:jc w:val="center"/>
            </w:pPr>
            <w:r>
              <w:rPr>
                <w:rFonts w:eastAsia="宋体"/>
                <w:sz w:val="18"/>
              </w:rPr>
              <w:t>党团班一体化建设</w:t>
            </w:r>
          </w:p>
        </w:tc>
        <w:tc>
          <w:tcPr>
            <w:tcW w:w="624" w:type="dxa"/>
          </w:tcPr>
          <w:p w14:paraId="701DD950" w14:textId="77777777" w:rsidR="00D743C4" w:rsidRDefault="00000000">
            <w:pPr>
              <w:spacing w:before="30" w:after="30" w:line="276" w:lineRule="auto"/>
              <w:jc w:val="center"/>
            </w:pPr>
            <w:r>
              <w:rPr>
                <w:rFonts w:eastAsia="宋体"/>
                <w:sz w:val="18"/>
              </w:rPr>
              <w:t>3</w:t>
            </w:r>
          </w:p>
        </w:tc>
        <w:tc>
          <w:tcPr>
            <w:tcW w:w="4365" w:type="dxa"/>
          </w:tcPr>
          <w:p w14:paraId="4426BA96" w14:textId="77777777" w:rsidR="00D743C4" w:rsidRDefault="00000000">
            <w:pPr>
              <w:spacing w:before="30" w:after="30" w:line="276" w:lineRule="auto"/>
            </w:pPr>
            <w:r>
              <w:rPr>
                <w:rFonts w:eastAsia="宋体"/>
                <w:sz w:val="18"/>
              </w:rPr>
              <w:t>与师生党支部结对交流、联合活动等，每次</w:t>
            </w:r>
            <w:r>
              <w:rPr>
                <w:rFonts w:eastAsia="宋体"/>
                <w:sz w:val="18"/>
              </w:rPr>
              <w:t>1</w:t>
            </w:r>
            <w:r>
              <w:rPr>
                <w:rFonts w:eastAsia="宋体"/>
                <w:sz w:val="18"/>
              </w:rPr>
              <w:t>分，上限</w:t>
            </w:r>
            <w:r>
              <w:rPr>
                <w:rFonts w:eastAsia="宋体"/>
                <w:sz w:val="18"/>
              </w:rPr>
              <w:t>3</w:t>
            </w:r>
            <w:r>
              <w:rPr>
                <w:rFonts w:eastAsia="宋体"/>
                <w:sz w:val="18"/>
              </w:rPr>
              <w:t>分</w:t>
            </w:r>
          </w:p>
        </w:tc>
      </w:tr>
      <w:tr w:rsidR="00D743C4" w14:paraId="2691E2FD" w14:textId="77777777">
        <w:trPr>
          <w:cantSplit/>
          <w:jc w:val="center"/>
        </w:trPr>
        <w:tc>
          <w:tcPr>
            <w:tcW w:w="1361" w:type="dxa"/>
          </w:tcPr>
          <w:p w14:paraId="176002B0" w14:textId="77777777" w:rsidR="00D743C4" w:rsidRDefault="00000000">
            <w:pPr>
              <w:spacing w:before="30" w:after="30" w:line="276" w:lineRule="auto"/>
              <w:jc w:val="center"/>
            </w:pPr>
            <w:r>
              <w:rPr>
                <w:rFonts w:eastAsia="宋体"/>
                <w:sz w:val="18"/>
              </w:rPr>
              <w:t>二、学风建设</w:t>
            </w:r>
            <w:r>
              <w:rPr>
                <w:rFonts w:eastAsia="宋体"/>
                <w:sz w:val="18"/>
              </w:rPr>
              <w:br/>
            </w:r>
            <w:r>
              <w:rPr>
                <w:rFonts w:eastAsia="宋体"/>
                <w:sz w:val="18"/>
              </w:rPr>
              <w:t>（</w:t>
            </w:r>
            <w:r>
              <w:rPr>
                <w:rFonts w:eastAsia="宋体"/>
                <w:sz w:val="18"/>
              </w:rPr>
              <w:t>36</w:t>
            </w:r>
            <w:r>
              <w:rPr>
                <w:rFonts w:eastAsia="宋体"/>
                <w:sz w:val="18"/>
              </w:rPr>
              <w:t>分）</w:t>
            </w:r>
          </w:p>
        </w:tc>
        <w:tc>
          <w:tcPr>
            <w:tcW w:w="2494" w:type="dxa"/>
          </w:tcPr>
          <w:p w14:paraId="5953E0BE" w14:textId="77777777" w:rsidR="00D743C4" w:rsidRDefault="00000000">
            <w:pPr>
              <w:spacing w:before="30" w:after="30" w:line="276" w:lineRule="auto"/>
              <w:jc w:val="center"/>
            </w:pPr>
            <w:r>
              <w:rPr>
                <w:rFonts w:eastAsia="宋体"/>
                <w:sz w:val="18"/>
              </w:rPr>
              <w:t>学习成绩优良率</w:t>
            </w:r>
          </w:p>
        </w:tc>
        <w:tc>
          <w:tcPr>
            <w:tcW w:w="624" w:type="dxa"/>
          </w:tcPr>
          <w:p w14:paraId="01E1CBD1" w14:textId="77777777" w:rsidR="00D743C4" w:rsidRDefault="00000000">
            <w:pPr>
              <w:spacing w:before="30" w:after="30" w:line="276" w:lineRule="auto"/>
              <w:jc w:val="center"/>
            </w:pPr>
            <w:r>
              <w:rPr>
                <w:rFonts w:eastAsia="宋体"/>
                <w:sz w:val="18"/>
              </w:rPr>
              <w:t>12</w:t>
            </w:r>
          </w:p>
        </w:tc>
        <w:tc>
          <w:tcPr>
            <w:tcW w:w="4365" w:type="dxa"/>
          </w:tcPr>
          <w:p w14:paraId="4E54CEE4" w14:textId="77777777" w:rsidR="00D743C4" w:rsidRDefault="00000000">
            <w:pPr>
              <w:spacing w:before="30" w:after="30" w:line="276" w:lineRule="auto"/>
            </w:pPr>
            <w:r>
              <w:rPr>
                <w:rFonts w:eastAsia="宋体"/>
                <w:sz w:val="18"/>
              </w:rPr>
              <w:t>12</w:t>
            </w:r>
            <w:r>
              <w:rPr>
                <w:rFonts w:eastAsia="宋体"/>
                <w:sz w:val="18"/>
              </w:rPr>
              <w:t>分</w:t>
            </w:r>
            <w:r>
              <w:rPr>
                <w:rFonts w:eastAsia="宋体"/>
                <w:sz w:val="18"/>
              </w:rPr>
              <w:t>×</w:t>
            </w:r>
            <w:r>
              <w:rPr>
                <w:rFonts w:eastAsia="宋体"/>
                <w:sz w:val="18"/>
              </w:rPr>
              <w:t>（成绩</w:t>
            </w:r>
            <w:r>
              <w:rPr>
                <w:rFonts w:eastAsia="宋体"/>
                <w:sz w:val="18"/>
              </w:rPr>
              <w:t>80</w:t>
            </w:r>
            <w:r>
              <w:rPr>
                <w:rFonts w:eastAsia="宋体"/>
                <w:sz w:val="18"/>
              </w:rPr>
              <w:t>分及以上科目数之和</w:t>
            </w:r>
            <w:r>
              <w:rPr>
                <w:rFonts w:eastAsia="宋体"/>
                <w:sz w:val="18"/>
              </w:rPr>
              <w:t>÷</w:t>
            </w:r>
            <w:r>
              <w:rPr>
                <w:rFonts w:eastAsia="宋体"/>
                <w:sz w:val="18"/>
              </w:rPr>
              <w:t>所修科目数之和）</w:t>
            </w:r>
            <w:r>
              <w:rPr>
                <w:rFonts w:eastAsia="宋体"/>
                <w:sz w:val="18"/>
              </w:rPr>
              <w:t>×100%</w:t>
            </w:r>
          </w:p>
        </w:tc>
      </w:tr>
      <w:tr w:rsidR="00D743C4" w14:paraId="116C424A" w14:textId="77777777">
        <w:trPr>
          <w:cantSplit/>
          <w:jc w:val="center"/>
        </w:trPr>
        <w:tc>
          <w:tcPr>
            <w:tcW w:w="1361" w:type="dxa"/>
          </w:tcPr>
          <w:p w14:paraId="45BDCC71" w14:textId="77777777" w:rsidR="00D743C4" w:rsidRDefault="00D743C4">
            <w:pPr>
              <w:spacing w:before="30" w:after="30" w:line="276" w:lineRule="auto"/>
              <w:jc w:val="center"/>
            </w:pPr>
          </w:p>
        </w:tc>
        <w:tc>
          <w:tcPr>
            <w:tcW w:w="2494" w:type="dxa"/>
          </w:tcPr>
          <w:p w14:paraId="1D58DE4C" w14:textId="77777777" w:rsidR="00D743C4" w:rsidRDefault="00000000">
            <w:pPr>
              <w:spacing w:before="30" w:after="30" w:line="276" w:lineRule="auto"/>
              <w:jc w:val="center"/>
            </w:pPr>
            <w:r>
              <w:rPr>
                <w:rFonts w:eastAsia="宋体"/>
                <w:sz w:val="18"/>
              </w:rPr>
              <w:t>学习成绩优秀率</w:t>
            </w:r>
          </w:p>
        </w:tc>
        <w:tc>
          <w:tcPr>
            <w:tcW w:w="624" w:type="dxa"/>
          </w:tcPr>
          <w:p w14:paraId="7554DBE1" w14:textId="77777777" w:rsidR="00D743C4" w:rsidRDefault="00000000">
            <w:pPr>
              <w:spacing w:before="30" w:after="30" w:line="276" w:lineRule="auto"/>
              <w:jc w:val="center"/>
            </w:pPr>
            <w:r>
              <w:rPr>
                <w:rFonts w:eastAsia="宋体"/>
                <w:sz w:val="18"/>
              </w:rPr>
              <w:t>6</w:t>
            </w:r>
          </w:p>
        </w:tc>
        <w:tc>
          <w:tcPr>
            <w:tcW w:w="4365" w:type="dxa"/>
          </w:tcPr>
          <w:p w14:paraId="53843183" w14:textId="77777777" w:rsidR="00D743C4" w:rsidRDefault="00000000">
            <w:pPr>
              <w:spacing w:before="30" w:after="30" w:line="276" w:lineRule="auto"/>
            </w:pPr>
            <w:r>
              <w:rPr>
                <w:rFonts w:eastAsia="宋体"/>
                <w:sz w:val="18"/>
              </w:rPr>
              <w:t>6</w:t>
            </w:r>
            <w:r>
              <w:rPr>
                <w:rFonts w:eastAsia="宋体"/>
                <w:sz w:val="18"/>
              </w:rPr>
              <w:t>分</w:t>
            </w:r>
            <w:r>
              <w:rPr>
                <w:rFonts w:eastAsia="宋体"/>
                <w:sz w:val="18"/>
              </w:rPr>
              <w:t>×</w:t>
            </w:r>
            <w:r>
              <w:rPr>
                <w:rFonts w:eastAsia="宋体"/>
                <w:sz w:val="18"/>
              </w:rPr>
              <w:t>（成绩</w:t>
            </w:r>
            <w:r>
              <w:rPr>
                <w:rFonts w:eastAsia="宋体"/>
                <w:sz w:val="18"/>
              </w:rPr>
              <w:t>90</w:t>
            </w:r>
            <w:r>
              <w:rPr>
                <w:rFonts w:eastAsia="宋体"/>
                <w:sz w:val="18"/>
              </w:rPr>
              <w:t>分及以上科目数之和</w:t>
            </w:r>
            <w:r>
              <w:rPr>
                <w:rFonts w:eastAsia="宋体"/>
                <w:sz w:val="18"/>
              </w:rPr>
              <w:t>÷</w:t>
            </w:r>
            <w:r>
              <w:rPr>
                <w:rFonts w:eastAsia="宋体"/>
                <w:sz w:val="18"/>
              </w:rPr>
              <w:t>所修科目数之和）</w:t>
            </w:r>
            <w:r>
              <w:rPr>
                <w:rFonts w:eastAsia="宋体"/>
                <w:sz w:val="18"/>
              </w:rPr>
              <w:t>×100%</w:t>
            </w:r>
          </w:p>
        </w:tc>
      </w:tr>
      <w:tr w:rsidR="00D743C4" w14:paraId="7D8628B9" w14:textId="77777777">
        <w:trPr>
          <w:cantSplit/>
          <w:jc w:val="center"/>
        </w:trPr>
        <w:tc>
          <w:tcPr>
            <w:tcW w:w="1361" w:type="dxa"/>
          </w:tcPr>
          <w:p w14:paraId="0137C03E" w14:textId="77777777" w:rsidR="00D743C4" w:rsidRDefault="00D743C4">
            <w:pPr>
              <w:spacing w:before="30" w:after="30" w:line="276" w:lineRule="auto"/>
              <w:jc w:val="center"/>
            </w:pPr>
          </w:p>
        </w:tc>
        <w:tc>
          <w:tcPr>
            <w:tcW w:w="2494" w:type="dxa"/>
          </w:tcPr>
          <w:p w14:paraId="52D6B635" w14:textId="77777777" w:rsidR="00D743C4" w:rsidRDefault="00000000">
            <w:pPr>
              <w:spacing w:before="30" w:after="30" w:line="276" w:lineRule="auto"/>
              <w:jc w:val="center"/>
            </w:pPr>
            <w:r>
              <w:rPr>
                <w:rFonts w:eastAsia="宋体"/>
                <w:sz w:val="18"/>
              </w:rPr>
              <w:t>班级平均绩点</w:t>
            </w:r>
          </w:p>
        </w:tc>
        <w:tc>
          <w:tcPr>
            <w:tcW w:w="624" w:type="dxa"/>
          </w:tcPr>
          <w:p w14:paraId="1218E520" w14:textId="77777777" w:rsidR="00D743C4" w:rsidRDefault="00000000">
            <w:pPr>
              <w:spacing w:before="30" w:after="30" w:line="276" w:lineRule="auto"/>
              <w:jc w:val="center"/>
            </w:pPr>
            <w:r>
              <w:rPr>
                <w:rFonts w:eastAsia="宋体"/>
                <w:sz w:val="18"/>
              </w:rPr>
              <w:t>6</w:t>
            </w:r>
          </w:p>
        </w:tc>
        <w:tc>
          <w:tcPr>
            <w:tcW w:w="4365" w:type="dxa"/>
          </w:tcPr>
          <w:p w14:paraId="601AC1B5" w14:textId="77777777" w:rsidR="00D743C4" w:rsidRDefault="00000000">
            <w:pPr>
              <w:spacing w:before="30" w:after="30" w:line="276" w:lineRule="auto"/>
            </w:pPr>
            <w:r>
              <w:rPr>
                <w:rFonts w:eastAsia="宋体"/>
                <w:sz w:val="18"/>
              </w:rPr>
              <w:t>平均绩点</w:t>
            </w:r>
            <w:r>
              <w:rPr>
                <w:rFonts w:eastAsia="宋体"/>
                <w:sz w:val="18"/>
              </w:rPr>
              <w:t>3.0</w:t>
            </w:r>
            <w:r>
              <w:rPr>
                <w:rFonts w:eastAsia="宋体"/>
                <w:sz w:val="18"/>
              </w:rPr>
              <w:t>得</w:t>
            </w:r>
            <w:r>
              <w:rPr>
                <w:rFonts w:eastAsia="宋体"/>
                <w:sz w:val="18"/>
              </w:rPr>
              <w:t>3</w:t>
            </w:r>
            <w:r>
              <w:rPr>
                <w:rFonts w:eastAsia="宋体"/>
                <w:sz w:val="18"/>
              </w:rPr>
              <w:t>分，每提高</w:t>
            </w:r>
            <w:r>
              <w:rPr>
                <w:rFonts w:eastAsia="宋体"/>
                <w:sz w:val="18"/>
              </w:rPr>
              <w:t>0.1</w:t>
            </w:r>
            <w:r>
              <w:rPr>
                <w:rFonts w:eastAsia="宋体"/>
                <w:sz w:val="18"/>
              </w:rPr>
              <w:t>加</w:t>
            </w:r>
            <w:r>
              <w:rPr>
                <w:rFonts w:eastAsia="宋体"/>
                <w:sz w:val="18"/>
              </w:rPr>
              <w:t>0.5</w:t>
            </w:r>
            <w:r>
              <w:rPr>
                <w:rFonts w:eastAsia="宋体"/>
                <w:sz w:val="18"/>
              </w:rPr>
              <w:t>分，上限</w:t>
            </w:r>
            <w:r>
              <w:rPr>
                <w:rFonts w:eastAsia="宋体"/>
                <w:sz w:val="18"/>
              </w:rPr>
              <w:t>6</w:t>
            </w:r>
            <w:r>
              <w:rPr>
                <w:rFonts w:eastAsia="宋体"/>
                <w:sz w:val="18"/>
              </w:rPr>
              <w:t>分</w:t>
            </w:r>
          </w:p>
        </w:tc>
      </w:tr>
      <w:tr w:rsidR="00D743C4" w14:paraId="6F177ED2" w14:textId="77777777">
        <w:trPr>
          <w:cantSplit/>
          <w:jc w:val="center"/>
        </w:trPr>
        <w:tc>
          <w:tcPr>
            <w:tcW w:w="1361" w:type="dxa"/>
          </w:tcPr>
          <w:p w14:paraId="1ED53799" w14:textId="77777777" w:rsidR="00D743C4" w:rsidRDefault="00D743C4">
            <w:pPr>
              <w:spacing w:before="30" w:after="30" w:line="276" w:lineRule="auto"/>
              <w:jc w:val="center"/>
            </w:pPr>
          </w:p>
        </w:tc>
        <w:tc>
          <w:tcPr>
            <w:tcW w:w="2494" w:type="dxa"/>
          </w:tcPr>
          <w:p w14:paraId="74C29BC1" w14:textId="77777777" w:rsidR="00D743C4" w:rsidRDefault="00000000">
            <w:pPr>
              <w:spacing w:before="30" w:after="30" w:line="276" w:lineRule="auto"/>
              <w:jc w:val="center"/>
            </w:pPr>
            <w:r>
              <w:rPr>
                <w:rFonts w:eastAsia="宋体"/>
                <w:sz w:val="18"/>
              </w:rPr>
              <w:t>英语四级通过率</w:t>
            </w:r>
          </w:p>
        </w:tc>
        <w:tc>
          <w:tcPr>
            <w:tcW w:w="624" w:type="dxa"/>
          </w:tcPr>
          <w:p w14:paraId="68DE3DA3" w14:textId="77777777" w:rsidR="00D743C4" w:rsidRDefault="00000000">
            <w:pPr>
              <w:spacing w:before="30" w:after="30" w:line="276" w:lineRule="auto"/>
              <w:jc w:val="center"/>
            </w:pPr>
            <w:r>
              <w:rPr>
                <w:rFonts w:eastAsia="宋体"/>
                <w:sz w:val="18"/>
              </w:rPr>
              <w:t>4</w:t>
            </w:r>
          </w:p>
        </w:tc>
        <w:tc>
          <w:tcPr>
            <w:tcW w:w="4365" w:type="dxa"/>
          </w:tcPr>
          <w:p w14:paraId="30EF803D" w14:textId="77777777" w:rsidR="00D743C4" w:rsidRDefault="00000000">
            <w:pPr>
              <w:spacing w:before="30" w:after="30" w:line="276" w:lineRule="auto"/>
            </w:pPr>
            <w:r>
              <w:rPr>
                <w:rFonts w:eastAsia="宋体"/>
                <w:sz w:val="18"/>
              </w:rPr>
              <w:t>4</w:t>
            </w:r>
            <w:r>
              <w:rPr>
                <w:rFonts w:eastAsia="宋体"/>
                <w:sz w:val="18"/>
              </w:rPr>
              <w:t>分</w:t>
            </w:r>
            <w:r>
              <w:rPr>
                <w:rFonts w:eastAsia="宋体"/>
                <w:sz w:val="18"/>
              </w:rPr>
              <w:t>×</w:t>
            </w:r>
            <w:r>
              <w:rPr>
                <w:rFonts w:eastAsia="宋体"/>
                <w:sz w:val="18"/>
              </w:rPr>
              <w:t>（四级</w:t>
            </w:r>
            <w:r>
              <w:rPr>
                <w:rFonts w:eastAsia="宋体"/>
                <w:sz w:val="18"/>
              </w:rPr>
              <w:t>425</w:t>
            </w:r>
            <w:r>
              <w:rPr>
                <w:rFonts w:eastAsia="宋体"/>
                <w:sz w:val="18"/>
              </w:rPr>
              <w:t>分及以上人数</w:t>
            </w:r>
            <w:r>
              <w:rPr>
                <w:rFonts w:eastAsia="宋体"/>
                <w:sz w:val="18"/>
              </w:rPr>
              <w:t>÷</w:t>
            </w:r>
            <w:r>
              <w:rPr>
                <w:rFonts w:eastAsia="宋体"/>
                <w:sz w:val="18"/>
              </w:rPr>
              <w:t>全班应考人数）</w:t>
            </w:r>
            <w:r>
              <w:rPr>
                <w:rFonts w:eastAsia="宋体"/>
                <w:sz w:val="18"/>
              </w:rPr>
              <w:t>×100%</w:t>
            </w:r>
          </w:p>
        </w:tc>
      </w:tr>
      <w:tr w:rsidR="00D743C4" w14:paraId="289B3512" w14:textId="77777777">
        <w:trPr>
          <w:cantSplit/>
          <w:jc w:val="center"/>
        </w:trPr>
        <w:tc>
          <w:tcPr>
            <w:tcW w:w="1361" w:type="dxa"/>
          </w:tcPr>
          <w:p w14:paraId="7369363F" w14:textId="77777777" w:rsidR="00D743C4" w:rsidRDefault="00D743C4">
            <w:pPr>
              <w:spacing w:before="30" w:after="30" w:line="276" w:lineRule="auto"/>
              <w:jc w:val="center"/>
            </w:pPr>
          </w:p>
        </w:tc>
        <w:tc>
          <w:tcPr>
            <w:tcW w:w="2494" w:type="dxa"/>
          </w:tcPr>
          <w:p w14:paraId="265307BF" w14:textId="77777777" w:rsidR="00D743C4" w:rsidRDefault="00000000">
            <w:pPr>
              <w:spacing w:before="30" w:after="30" w:line="276" w:lineRule="auto"/>
              <w:jc w:val="center"/>
            </w:pPr>
            <w:r>
              <w:rPr>
                <w:rFonts w:eastAsia="宋体"/>
                <w:sz w:val="18"/>
              </w:rPr>
              <w:t>课堂出勤情况</w:t>
            </w:r>
          </w:p>
        </w:tc>
        <w:tc>
          <w:tcPr>
            <w:tcW w:w="624" w:type="dxa"/>
          </w:tcPr>
          <w:p w14:paraId="5A5D03C6" w14:textId="77777777" w:rsidR="00D743C4" w:rsidRDefault="00000000">
            <w:pPr>
              <w:spacing w:before="30" w:after="30" w:line="276" w:lineRule="auto"/>
              <w:jc w:val="center"/>
            </w:pPr>
            <w:r>
              <w:rPr>
                <w:rFonts w:eastAsia="宋体"/>
                <w:sz w:val="18"/>
              </w:rPr>
              <w:t>3</w:t>
            </w:r>
          </w:p>
        </w:tc>
        <w:tc>
          <w:tcPr>
            <w:tcW w:w="4365" w:type="dxa"/>
          </w:tcPr>
          <w:p w14:paraId="3D66B785" w14:textId="77777777" w:rsidR="00D743C4" w:rsidRDefault="00000000">
            <w:pPr>
              <w:spacing w:before="30" w:after="30" w:line="276" w:lineRule="auto"/>
            </w:pPr>
            <w:r>
              <w:rPr>
                <w:rFonts w:eastAsia="宋体"/>
                <w:sz w:val="18"/>
              </w:rPr>
              <w:t>无缺勤记录得</w:t>
            </w:r>
            <w:r>
              <w:rPr>
                <w:rFonts w:eastAsia="宋体"/>
                <w:sz w:val="18"/>
              </w:rPr>
              <w:t>3</w:t>
            </w:r>
            <w:r>
              <w:rPr>
                <w:rFonts w:eastAsia="宋体"/>
                <w:sz w:val="18"/>
              </w:rPr>
              <w:t>分；按缺勤人次扣分，每人次扣</w:t>
            </w:r>
            <w:r>
              <w:rPr>
                <w:rFonts w:eastAsia="宋体"/>
                <w:sz w:val="18"/>
              </w:rPr>
              <w:t>0.2</w:t>
            </w:r>
            <w:r>
              <w:rPr>
                <w:rFonts w:eastAsia="宋体"/>
                <w:sz w:val="18"/>
              </w:rPr>
              <w:t>分，扣完为止</w:t>
            </w:r>
          </w:p>
        </w:tc>
      </w:tr>
      <w:tr w:rsidR="00D743C4" w14:paraId="1C815EA1" w14:textId="77777777">
        <w:trPr>
          <w:cantSplit/>
          <w:jc w:val="center"/>
        </w:trPr>
        <w:tc>
          <w:tcPr>
            <w:tcW w:w="1361" w:type="dxa"/>
          </w:tcPr>
          <w:p w14:paraId="654FBF84" w14:textId="77777777" w:rsidR="00D743C4" w:rsidRDefault="00D743C4">
            <w:pPr>
              <w:spacing w:before="30" w:after="30" w:line="276" w:lineRule="auto"/>
              <w:jc w:val="center"/>
            </w:pPr>
          </w:p>
        </w:tc>
        <w:tc>
          <w:tcPr>
            <w:tcW w:w="2494" w:type="dxa"/>
          </w:tcPr>
          <w:p w14:paraId="3F730BD6" w14:textId="77777777" w:rsidR="00D743C4" w:rsidRDefault="00000000">
            <w:pPr>
              <w:spacing w:before="30" w:after="30" w:line="276" w:lineRule="auto"/>
              <w:jc w:val="center"/>
            </w:pPr>
            <w:r>
              <w:rPr>
                <w:rFonts w:eastAsia="宋体"/>
                <w:sz w:val="18"/>
              </w:rPr>
              <w:t>学风建设活动</w:t>
            </w:r>
          </w:p>
        </w:tc>
        <w:tc>
          <w:tcPr>
            <w:tcW w:w="624" w:type="dxa"/>
          </w:tcPr>
          <w:p w14:paraId="3B99E543" w14:textId="77777777" w:rsidR="00D743C4" w:rsidRDefault="00000000">
            <w:pPr>
              <w:spacing w:before="30" w:after="30" w:line="276" w:lineRule="auto"/>
              <w:jc w:val="center"/>
            </w:pPr>
            <w:r>
              <w:rPr>
                <w:rFonts w:eastAsia="宋体"/>
                <w:sz w:val="18"/>
              </w:rPr>
              <w:t>5</w:t>
            </w:r>
          </w:p>
        </w:tc>
        <w:tc>
          <w:tcPr>
            <w:tcW w:w="4365" w:type="dxa"/>
          </w:tcPr>
          <w:p w14:paraId="19FD10FC" w14:textId="77777777" w:rsidR="00D743C4" w:rsidRDefault="00000000">
            <w:pPr>
              <w:spacing w:before="30" w:after="30" w:line="276" w:lineRule="auto"/>
            </w:pPr>
            <w:r>
              <w:rPr>
                <w:rFonts w:eastAsia="宋体"/>
                <w:sz w:val="18"/>
              </w:rPr>
              <w:t>学业帮扶、读书会、学术讲座等，按次数与参与率分档：优</w:t>
            </w:r>
            <w:r>
              <w:rPr>
                <w:rFonts w:eastAsia="宋体"/>
                <w:sz w:val="18"/>
              </w:rPr>
              <w:t>4—5</w:t>
            </w:r>
            <w:r>
              <w:rPr>
                <w:rFonts w:eastAsia="宋体"/>
                <w:sz w:val="18"/>
              </w:rPr>
              <w:t>分、良</w:t>
            </w:r>
            <w:r>
              <w:rPr>
                <w:rFonts w:eastAsia="宋体"/>
                <w:sz w:val="18"/>
              </w:rPr>
              <w:t>2—3</w:t>
            </w:r>
            <w:r>
              <w:rPr>
                <w:rFonts w:eastAsia="宋体"/>
                <w:sz w:val="18"/>
              </w:rPr>
              <w:t>分、中</w:t>
            </w:r>
            <w:r>
              <w:rPr>
                <w:rFonts w:eastAsia="宋体"/>
                <w:sz w:val="18"/>
              </w:rPr>
              <w:t>1</w:t>
            </w:r>
            <w:r>
              <w:rPr>
                <w:rFonts w:eastAsia="宋体"/>
                <w:sz w:val="18"/>
              </w:rPr>
              <w:t>分、无</w:t>
            </w:r>
            <w:r>
              <w:rPr>
                <w:rFonts w:eastAsia="宋体"/>
                <w:sz w:val="18"/>
              </w:rPr>
              <w:t>0</w:t>
            </w:r>
            <w:r>
              <w:rPr>
                <w:rFonts w:eastAsia="宋体"/>
                <w:sz w:val="18"/>
              </w:rPr>
              <w:t>分</w:t>
            </w:r>
          </w:p>
        </w:tc>
      </w:tr>
      <w:tr w:rsidR="00D743C4" w14:paraId="131E50F6" w14:textId="77777777">
        <w:trPr>
          <w:cantSplit/>
          <w:jc w:val="center"/>
        </w:trPr>
        <w:tc>
          <w:tcPr>
            <w:tcW w:w="1361" w:type="dxa"/>
          </w:tcPr>
          <w:p w14:paraId="2A17FA1E" w14:textId="77777777" w:rsidR="00D743C4" w:rsidRDefault="00000000">
            <w:pPr>
              <w:spacing w:before="30" w:after="30" w:line="276" w:lineRule="auto"/>
              <w:jc w:val="center"/>
            </w:pPr>
            <w:r>
              <w:rPr>
                <w:rFonts w:eastAsia="宋体"/>
                <w:sz w:val="18"/>
              </w:rPr>
              <w:t>三、五育实践</w:t>
            </w:r>
            <w:r>
              <w:rPr>
                <w:rFonts w:eastAsia="宋体"/>
                <w:sz w:val="18"/>
              </w:rPr>
              <w:br/>
            </w:r>
            <w:r>
              <w:rPr>
                <w:rFonts w:eastAsia="宋体"/>
                <w:sz w:val="18"/>
              </w:rPr>
              <w:t>（</w:t>
            </w:r>
            <w:r>
              <w:rPr>
                <w:rFonts w:eastAsia="宋体"/>
                <w:sz w:val="18"/>
              </w:rPr>
              <w:t>20</w:t>
            </w:r>
            <w:r>
              <w:rPr>
                <w:rFonts w:eastAsia="宋体"/>
                <w:sz w:val="18"/>
              </w:rPr>
              <w:t>分）</w:t>
            </w:r>
          </w:p>
        </w:tc>
        <w:tc>
          <w:tcPr>
            <w:tcW w:w="2494" w:type="dxa"/>
          </w:tcPr>
          <w:p w14:paraId="74E30A24" w14:textId="77777777" w:rsidR="00D743C4" w:rsidRDefault="00000000">
            <w:pPr>
              <w:spacing w:before="30" w:after="30" w:line="276" w:lineRule="auto"/>
              <w:jc w:val="center"/>
            </w:pPr>
            <w:r>
              <w:rPr>
                <w:rFonts w:eastAsia="宋体"/>
                <w:sz w:val="18"/>
              </w:rPr>
              <w:t>文体活动</w:t>
            </w:r>
          </w:p>
        </w:tc>
        <w:tc>
          <w:tcPr>
            <w:tcW w:w="624" w:type="dxa"/>
          </w:tcPr>
          <w:p w14:paraId="4508FE97" w14:textId="77777777" w:rsidR="00D743C4" w:rsidRDefault="00000000">
            <w:pPr>
              <w:spacing w:before="30" w:after="30" w:line="276" w:lineRule="auto"/>
              <w:jc w:val="center"/>
            </w:pPr>
            <w:r>
              <w:rPr>
                <w:rFonts w:eastAsia="宋体"/>
                <w:sz w:val="18"/>
              </w:rPr>
              <w:t>5</w:t>
            </w:r>
          </w:p>
        </w:tc>
        <w:tc>
          <w:tcPr>
            <w:tcW w:w="4365" w:type="dxa"/>
          </w:tcPr>
          <w:p w14:paraId="051BB5E9" w14:textId="77777777" w:rsidR="00D743C4" w:rsidRDefault="00000000">
            <w:pPr>
              <w:spacing w:before="30" w:after="30" w:line="276" w:lineRule="auto"/>
            </w:pPr>
            <w:r>
              <w:rPr>
                <w:rFonts w:eastAsia="宋体"/>
                <w:sz w:val="18"/>
              </w:rPr>
              <w:t>组织或参加院级及以上文体活动，按次数与获奖情况分档计分</w:t>
            </w:r>
          </w:p>
        </w:tc>
      </w:tr>
      <w:tr w:rsidR="00D743C4" w14:paraId="70EA4341" w14:textId="77777777">
        <w:trPr>
          <w:cantSplit/>
          <w:jc w:val="center"/>
        </w:trPr>
        <w:tc>
          <w:tcPr>
            <w:tcW w:w="1361" w:type="dxa"/>
          </w:tcPr>
          <w:p w14:paraId="0D14B261" w14:textId="77777777" w:rsidR="00D743C4" w:rsidRDefault="00D743C4">
            <w:pPr>
              <w:spacing w:before="30" w:after="30" w:line="276" w:lineRule="auto"/>
              <w:jc w:val="center"/>
            </w:pPr>
          </w:p>
        </w:tc>
        <w:tc>
          <w:tcPr>
            <w:tcW w:w="2494" w:type="dxa"/>
          </w:tcPr>
          <w:p w14:paraId="6E0BF1E0" w14:textId="77777777" w:rsidR="00D743C4" w:rsidRDefault="00000000">
            <w:pPr>
              <w:spacing w:before="30" w:after="30" w:line="276" w:lineRule="auto"/>
              <w:jc w:val="center"/>
            </w:pPr>
            <w:r>
              <w:rPr>
                <w:rFonts w:eastAsia="宋体"/>
                <w:sz w:val="18"/>
              </w:rPr>
              <w:t>美育活动</w:t>
            </w:r>
          </w:p>
        </w:tc>
        <w:tc>
          <w:tcPr>
            <w:tcW w:w="624" w:type="dxa"/>
          </w:tcPr>
          <w:p w14:paraId="5B4B18E2" w14:textId="77777777" w:rsidR="00D743C4" w:rsidRDefault="00000000">
            <w:pPr>
              <w:spacing w:before="30" w:after="30" w:line="276" w:lineRule="auto"/>
              <w:jc w:val="center"/>
            </w:pPr>
            <w:r>
              <w:rPr>
                <w:rFonts w:eastAsia="宋体"/>
                <w:sz w:val="18"/>
              </w:rPr>
              <w:t>5</w:t>
            </w:r>
          </w:p>
        </w:tc>
        <w:tc>
          <w:tcPr>
            <w:tcW w:w="4365" w:type="dxa"/>
          </w:tcPr>
          <w:p w14:paraId="6B066F57" w14:textId="77777777" w:rsidR="00D743C4" w:rsidRDefault="00000000">
            <w:pPr>
              <w:spacing w:before="30" w:after="30" w:line="276" w:lineRule="auto"/>
            </w:pPr>
            <w:r>
              <w:rPr>
                <w:rFonts w:eastAsia="宋体"/>
                <w:sz w:val="18"/>
              </w:rPr>
              <w:t>高雅艺术、中华优秀传统文化传承等活动，按次数与参与率分档计分</w:t>
            </w:r>
          </w:p>
        </w:tc>
      </w:tr>
      <w:tr w:rsidR="00D743C4" w14:paraId="4684C47C" w14:textId="77777777">
        <w:trPr>
          <w:cantSplit/>
          <w:jc w:val="center"/>
        </w:trPr>
        <w:tc>
          <w:tcPr>
            <w:tcW w:w="1361" w:type="dxa"/>
          </w:tcPr>
          <w:p w14:paraId="66230F1E" w14:textId="77777777" w:rsidR="00D743C4" w:rsidRDefault="00D743C4">
            <w:pPr>
              <w:spacing w:before="30" w:after="30" w:line="276" w:lineRule="auto"/>
              <w:jc w:val="center"/>
            </w:pPr>
          </w:p>
        </w:tc>
        <w:tc>
          <w:tcPr>
            <w:tcW w:w="2494" w:type="dxa"/>
          </w:tcPr>
          <w:p w14:paraId="6A07F180" w14:textId="77777777" w:rsidR="00D743C4" w:rsidRDefault="00000000">
            <w:pPr>
              <w:spacing w:before="30" w:after="30" w:line="276" w:lineRule="auto"/>
            </w:pPr>
            <w:r>
              <w:rPr>
                <w:rFonts w:eastAsia="宋体"/>
                <w:sz w:val="18"/>
              </w:rPr>
              <w:t>劳动实践与志愿服务</w:t>
            </w:r>
          </w:p>
        </w:tc>
        <w:tc>
          <w:tcPr>
            <w:tcW w:w="624" w:type="dxa"/>
          </w:tcPr>
          <w:p w14:paraId="4DC8A227" w14:textId="77777777" w:rsidR="00D743C4" w:rsidRDefault="00000000">
            <w:pPr>
              <w:spacing w:before="30" w:after="30" w:line="276" w:lineRule="auto"/>
              <w:jc w:val="center"/>
            </w:pPr>
            <w:r>
              <w:rPr>
                <w:rFonts w:eastAsia="宋体"/>
                <w:sz w:val="18"/>
              </w:rPr>
              <w:t>5</w:t>
            </w:r>
          </w:p>
        </w:tc>
        <w:tc>
          <w:tcPr>
            <w:tcW w:w="4365" w:type="dxa"/>
          </w:tcPr>
          <w:p w14:paraId="2501862A" w14:textId="77777777" w:rsidR="00D743C4" w:rsidRDefault="00000000">
            <w:pPr>
              <w:spacing w:before="30" w:after="30" w:line="276" w:lineRule="auto"/>
            </w:pPr>
            <w:r>
              <w:rPr>
                <w:rFonts w:eastAsia="宋体"/>
                <w:sz w:val="18"/>
              </w:rPr>
              <w:t>班级成员人均志愿服务时数达</w:t>
            </w:r>
            <w:r>
              <w:rPr>
                <w:rFonts w:eastAsia="宋体"/>
                <w:sz w:val="18"/>
              </w:rPr>
              <w:t>10</w:t>
            </w:r>
            <w:r>
              <w:rPr>
                <w:rFonts w:eastAsia="宋体"/>
                <w:sz w:val="18"/>
              </w:rPr>
              <w:t>小时得</w:t>
            </w:r>
            <w:r>
              <w:rPr>
                <w:rFonts w:eastAsia="宋体"/>
                <w:sz w:val="18"/>
              </w:rPr>
              <w:t>3</w:t>
            </w:r>
            <w:r>
              <w:rPr>
                <w:rFonts w:eastAsia="宋体"/>
                <w:sz w:val="18"/>
              </w:rPr>
              <w:t>分，每增加</w:t>
            </w:r>
            <w:r>
              <w:rPr>
                <w:rFonts w:eastAsia="宋体"/>
                <w:sz w:val="18"/>
              </w:rPr>
              <w:t>5</w:t>
            </w:r>
            <w:r>
              <w:rPr>
                <w:rFonts w:eastAsia="宋体"/>
                <w:sz w:val="18"/>
              </w:rPr>
              <w:t>小时加</w:t>
            </w:r>
            <w:r>
              <w:rPr>
                <w:rFonts w:eastAsia="宋体"/>
                <w:sz w:val="18"/>
              </w:rPr>
              <w:t>0.5</w:t>
            </w:r>
            <w:r>
              <w:rPr>
                <w:rFonts w:eastAsia="宋体"/>
                <w:sz w:val="18"/>
              </w:rPr>
              <w:t>分，上限</w:t>
            </w:r>
            <w:r>
              <w:rPr>
                <w:rFonts w:eastAsia="宋体"/>
                <w:sz w:val="18"/>
              </w:rPr>
              <w:t>5</w:t>
            </w:r>
            <w:r>
              <w:rPr>
                <w:rFonts w:eastAsia="宋体"/>
                <w:sz w:val="18"/>
              </w:rPr>
              <w:t>分</w:t>
            </w:r>
          </w:p>
        </w:tc>
      </w:tr>
      <w:tr w:rsidR="00D743C4" w14:paraId="3BFF9C2D" w14:textId="77777777">
        <w:trPr>
          <w:cantSplit/>
          <w:jc w:val="center"/>
        </w:trPr>
        <w:tc>
          <w:tcPr>
            <w:tcW w:w="1361" w:type="dxa"/>
          </w:tcPr>
          <w:p w14:paraId="6E72B0F8" w14:textId="77777777" w:rsidR="00D743C4" w:rsidRDefault="00D743C4">
            <w:pPr>
              <w:spacing w:before="30" w:after="30" w:line="276" w:lineRule="auto"/>
              <w:jc w:val="center"/>
            </w:pPr>
          </w:p>
        </w:tc>
        <w:tc>
          <w:tcPr>
            <w:tcW w:w="2494" w:type="dxa"/>
          </w:tcPr>
          <w:p w14:paraId="40FC17D3" w14:textId="77777777" w:rsidR="00D743C4" w:rsidRDefault="00000000">
            <w:pPr>
              <w:spacing w:before="30" w:after="30" w:line="276" w:lineRule="auto"/>
              <w:jc w:val="center"/>
            </w:pPr>
            <w:r>
              <w:rPr>
                <w:rFonts w:eastAsia="宋体"/>
                <w:sz w:val="18"/>
              </w:rPr>
              <w:t>文明宿舍创建</w:t>
            </w:r>
          </w:p>
        </w:tc>
        <w:tc>
          <w:tcPr>
            <w:tcW w:w="624" w:type="dxa"/>
          </w:tcPr>
          <w:p w14:paraId="222ACBB3" w14:textId="77777777" w:rsidR="00D743C4" w:rsidRDefault="00000000">
            <w:pPr>
              <w:spacing w:before="30" w:after="30" w:line="276" w:lineRule="auto"/>
              <w:jc w:val="center"/>
            </w:pPr>
            <w:r>
              <w:rPr>
                <w:rFonts w:eastAsia="宋体"/>
                <w:sz w:val="18"/>
              </w:rPr>
              <w:t>5</w:t>
            </w:r>
          </w:p>
        </w:tc>
        <w:tc>
          <w:tcPr>
            <w:tcW w:w="4365" w:type="dxa"/>
          </w:tcPr>
          <w:p w14:paraId="5ED567E5" w14:textId="77777777" w:rsidR="00D743C4" w:rsidRDefault="00000000">
            <w:pPr>
              <w:spacing w:before="30" w:after="30" w:line="276" w:lineRule="auto"/>
            </w:pPr>
            <w:r>
              <w:rPr>
                <w:rFonts w:eastAsia="宋体"/>
                <w:sz w:val="18"/>
              </w:rPr>
              <w:t>宿舍获评校级文明宿舍每个</w:t>
            </w:r>
            <w:r>
              <w:rPr>
                <w:rFonts w:eastAsia="宋体"/>
                <w:sz w:val="18"/>
              </w:rPr>
              <w:t>1</w:t>
            </w:r>
            <w:r>
              <w:rPr>
                <w:rFonts w:eastAsia="宋体"/>
                <w:sz w:val="18"/>
              </w:rPr>
              <w:t>分、文明标兵宿舍每个</w:t>
            </w:r>
            <w:r>
              <w:rPr>
                <w:rFonts w:eastAsia="宋体"/>
                <w:sz w:val="18"/>
              </w:rPr>
              <w:t>2</w:t>
            </w:r>
            <w:r>
              <w:rPr>
                <w:rFonts w:eastAsia="宋体"/>
                <w:sz w:val="18"/>
              </w:rPr>
              <w:t>分，上限</w:t>
            </w:r>
            <w:r>
              <w:rPr>
                <w:rFonts w:eastAsia="宋体"/>
                <w:sz w:val="18"/>
              </w:rPr>
              <w:t>5</w:t>
            </w:r>
            <w:r>
              <w:rPr>
                <w:rFonts w:eastAsia="宋体"/>
                <w:sz w:val="18"/>
              </w:rPr>
              <w:t>分</w:t>
            </w:r>
          </w:p>
        </w:tc>
      </w:tr>
      <w:tr w:rsidR="00D743C4" w14:paraId="4D5928BD" w14:textId="77777777">
        <w:trPr>
          <w:cantSplit/>
          <w:jc w:val="center"/>
        </w:trPr>
        <w:tc>
          <w:tcPr>
            <w:tcW w:w="1361" w:type="dxa"/>
          </w:tcPr>
          <w:p w14:paraId="581737F9" w14:textId="77777777" w:rsidR="00D743C4" w:rsidRDefault="00000000">
            <w:pPr>
              <w:spacing w:before="30" w:after="30" w:line="276" w:lineRule="auto"/>
              <w:jc w:val="center"/>
            </w:pPr>
            <w:r>
              <w:rPr>
                <w:rFonts w:eastAsia="宋体"/>
                <w:sz w:val="18"/>
              </w:rPr>
              <w:t>四、集体与个人荣誉</w:t>
            </w:r>
            <w:r>
              <w:rPr>
                <w:rFonts w:eastAsia="宋体"/>
                <w:sz w:val="18"/>
              </w:rPr>
              <w:br/>
            </w:r>
            <w:r>
              <w:rPr>
                <w:rFonts w:eastAsia="宋体"/>
                <w:sz w:val="18"/>
              </w:rPr>
              <w:t>（</w:t>
            </w:r>
            <w:r>
              <w:rPr>
                <w:rFonts w:eastAsia="宋体"/>
                <w:sz w:val="18"/>
              </w:rPr>
              <w:t>16</w:t>
            </w:r>
            <w:r>
              <w:rPr>
                <w:rFonts w:eastAsia="宋体"/>
                <w:sz w:val="18"/>
              </w:rPr>
              <w:t>分）</w:t>
            </w:r>
          </w:p>
        </w:tc>
        <w:tc>
          <w:tcPr>
            <w:tcW w:w="2494" w:type="dxa"/>
          </w:tcPr>
          <w:p w14:paraId="0DCB2C31" w14:textId="77777777" w:rsidR="00D743C4" w:rsidRDefault="00000000">
            <w:pPr>
              <w:spacing w:before="30" w:after="30" w:line="276" w:lineRule="auto"/>
              <w:jc w:val="center"/>
            </w:pPr>
            <w:r>
              <w:rPr>
                <w:rFonts w:eastAsia="宋体"/>
                <w:sz w:val="18"/>
              </w:rPr>
              <w:t>集体荣誉</w:t>
            </w:r>
          </w:p>
        </w:tc>
        <w:tc>
          <w:tcPr>
            <w:tcW w:w="624" w:type="dxa"/>
          </w:tcPr>
          <w:p w14:paraId="466B1A62" w14:textId="77777777" w:rsidR="00D743C4" w:rsidRDefault="00000000">
            <w:pPr>
              <w:spacing w:before="30" w:after="30" w:line="276" w:lineRule="auto"/>
              <w:jc w:val="center"/>
            </w:pPr>
            <w:r>
              <w:rPr>
                <w:rFonts w:eastAsia="宋体"/>
                <w:sz w:val="18"/>
              </w:rPr>
              <w:t>6</w:t>
            </w:r>
          </w:p>
        </w:tc>
        <w:tc>
          <w:tcPr>
            <w:tcW w:w="4365" w:type="dxa"/>
          </w:tcPr>
          <w:p w14:paraId="15DFFF7D" w14:textId="77777777" w:rsidR="00D743C4" w:rsidRDefault="00000000">
            <w:pPr>
              <w:spacing w:before="30" w:after="30" w:line="276" w:lineRule="auto"/>
            </w:pPr>
            <w:r>
              <w:rPr>
                <w:rFonts w:eastAsia="宋体"/>
                <w:sz w:val="18"/>
              </w:rPr>
              <w:t>获校级</w:t>
            </w:r>
            <w:r>
              <w:rPr>
                <w:rFonts w:eastAsia="宋体"/>
                <w:sz w:val="18"/>
              </w:rPr>
              <w:t>3</w:t>
            </w:r>
            <w:r>
              <w:rPr>
                <w:rFonts w:eastAsia="宋体"/>
                <w:sz w:val="18"/>
              </w:rPr>
              <w:t>分、省级</w:t>
            </w:r>
            <w:r>
              <w:rPr>
                <w:rFonts w:eastAsia="宋体"/>
                <w:sz w:val="18"/>
              </w:rPr>
              <w:t>5</w:t>
            </w:r>
            <w:r>
              <w:rPr>
                <w:rFonts w:eastAsia="宋体"/>
                <w:sz w:val="18"/>
              </w:rPr>
              <w:t>分、国家级</w:t>
            </w:r>
            <w:r>
              <w:rPr>
                <w:rFonts w:eastAsia="宋体"/>
                <w:sz w:val="18"/>
              </w:rPr>
              <w:t>6</w:t>
            </w:r>
            <w:r>
              <w:rPr>
                <w:rFonts w:eastAsia="宋体"/>
                <w:sz w:val="18"/>
              </w:rPr>
              <w:t>分（红旗团支部、先进班集体等），上限</w:t>
            </w:r>
            <w:r>
              <w:rPr>
                <w:rFonts w:eastAsia="宋体"/>
                <w:sz w:val="18"/>
              </w:rPr>
              <w:t>6</w:t>
            </w:r>
            <w:r>
              <w:rPr>
                <w:rFonts w:eastAsia="宋体"/>
                <w:sz w:val="18"/>
              </w:rPr>
              <w:t>分</w:t>
            </w:r>
          </w:p>
        </w:tc>
      </w:tr>
      <w:tr w:rsidR="00D743C4" w14:paraId="4BA3A246" w14:textId="77777777">
        <w:trPr>
          <w:cantSplit/>
          <w:jc w:val="center"/>
        </w:trPr>
        <w:tc>
          <w:tcPr>
            <w:tcW w:w="1361" w:type="dxa"/>
          </w:tcPr>
          <w:p w14:paraId="707CBBB1" w14:textId="77777777" w:rsidR="00D743C4" w:rsidRDefault="00D743C4">
            <w:pPr>
              <w:spacing w:before="30" w:after="30" w:line="276" w:lineRule="auto"/>
              <w:jc w:val="center"/>
            </w:pPr>
          </w:p>
        </w:tc>
        <w:tc>
          <w:tcPr>
            <w:tcW w:w="2494" w:type="dxa"/>
          </w:tcPr>
          <w:p w14:paraId="7C3957C1" w14:textId="77777777" w:rsidR="00D743C4" w:rsidRDefault="00000000">
            <w:pPr>
              <w:spacing w:before="30" w:after="30" w:line="276" w:lineRule="auto"/>
            </w:pPr>
            <w:r>
              <w:rPr>
                <w:rFonts w:eastAsia="宋体"/>
                <w:sz w:val="18"/>
              </w:rPr>
              <w:t>学科竞赛与科技创新获奖</w:t>
            </w:r>
          </w:p>
        </w:tc>
        <w:tc>
          <w:tcPr>
            <w:tcW w:w="624" w:type="dxa"/>
          </w:tcPr>
          <w:p w14:paraId="3EE87B07" w14:textId="77777777" w:rsidR="00D743C4" w:rsidRDefault="00000000">
            <w:pPr>
              <w:spacing w:before="30" w:after="30" w:line="276" w:lineRule="auto"/>
              <w:jc w:val="center"/>
            </w:pPr>
            <w:r>
              <w:rPr>
                <w:rFonts w:eastAsia="宋体"/>
                <w:sz w:val="18"/>
              </w:rPr>
              <w:t>5</w:t>
            </w:r>
          </w:p>
        </w:tc>
        <w:tc>
          <w:tcPr>
            <w:tcW w:w="4365" w:type="dxa"/>
          </w:tcPr>
          <w:p w14:paraId="77C49561" w14:textId="77777777" w:rsidR="00D743C4" w:rsidRDefault="00000000">
            <w:pPr>
              <w:spacing w:before="30" w:after="30" w:line="276" w:lineRule="auto"/>
            </w:pPr>
            <w:r>
              <w:rPr>
                <w:rFonts w:eastAsia="宋体"/>
                <w:sz w:val="18"/>
              </w:rPr>
              <w:t>校级每项</w:t>
            </w:r>
            <w:r>
              <w:rPr>
                <w:rFonts w:eastAsia="宋体"/>
                <w:sz w:val="18"/>
              </w:rPr>
              <w:t>1</w:t>
            </w:r>
            <w:r>
              <w:rPr>
                <w:rFonts w:eastAsia="宋体"/>
                <w:sz w:val="18"/>
              </w:rPr>
              <w:t>分、省级每项</w:t>
            </w:r>
            <w:r>
              <w:rPr>
                <w:rFonts w:eastAsia="宋体"/>
                <w:sz w:val="18"/>
              </w:rPr>
              <w:t>2</w:t>
            </w:r>
            <w:r>
              <w:rPr>
                <w:rFonts w:eastAsia="宋体"/>
                <w:sz w:val="18"/>
              </w:rPr>
              <w:t>分、国家级每项</w:t>
            </w:r>
            <w:r>
              <w:rPr>
                <w:rFonts w:eastAsia="宋体"/>
                <w:sz w:val="18"/>
              </w:rPr>
              <w:t>4</w:t>
            </w:r>
            <w:r>
              <w:rPr>
                <w:rFonts w:eastAsia="宋体"/>
                <w:sz w:val="18"/>
              </w:rPr>
              <w:t>分，上限</w:t>
            </w:r>
            <w:r>
              <w:rPr>
                <w:rFonts w:eastAsia="宋体"/>
                <w:sz w:val="18"/>
              </w:rPr>
              <w:t>5</w:t>
            </w:r>
            <w:r>
              <w:rPr>
                <w:rFonts w:eastAsia="宋体"/>
                <w:sz w:val="18"/>
              </w:rPr>
              <w:t>分</w:t>
            </w:r>
          </w:p>
        </w:tc>
      </w:tr>
      <w:tr w:rsidR="00D743C4" w14:paraId="5893CD6C" w14:textId="77777777">
        <w:trPr>
          <w:cantSplit/>
          <w:jc w:val="center"/>
        </w:trPr>
        <w:tc>
          <w:tcPr>
            <w:tcW w:w="1361" w:type="dxa"/>
          </w:tcPr>
          <w:p w14:paraId="5F9530F8" w14:textId="77777777" w:rsidR="00D743C4" w:rsidRDefault="00D743C4">
            <w:pPr>
              <w:spacing w:before="30" w:after="30" w:line="276" w:lineRule="auto"/>
              <w:jc w:val="center"/>
            </w:pPr>
          </w:p>
        </w:tc>
        <w:tc>
          <w:tcPr>
            <w:tcW w:w="2494" w:type="dxa"/>
          </w:tcPr>
          <w:p w14:paraId="79847641" w14:textId="77777777" w:rsidR="00D743C4" w:rsidRDefault="00000000">
            <w:pPr>
              <w:spacing w:before="30" w:after="30" w:line="276" w:lineRule="auto"/>
            </w:pPr>
            <w:r>
              <w:rPr>
                <w:rFonts w:eastAsia="宋体"/>
                <w:sz w:val="18"/>
              </w:rPr>
              <w:t>学术论文、专利、软件著作权</w:t>
            </w:r>
          </w:p>
        </w:tc>
        <w:tc>
          <w:tcPr>
            <w:tcW w:w="624" w:type="dxa"/>
          </w:tcPr>
          <w:p w14:paraId="69B9857C" w14:textId="77777777" w:rsidR="00D743C4" w:rsidRDefault="00000000">
            <w:pPr>
              <w:spacing w:before="30" w:after="30" w:line="276" w:lineRule="auto"/>
              <w:jc w:val="center"/>
            </w:pPr>
            <w:r>
              <w:rPr>
                <w:rFonts w:eastAsia="宋体"/>
                <w:sz w:val="18"/>
              </w:rPr>
              <w:t>3</w:t>
            </w:r>
          </w:p>
        </w:tc>
        <w:tc>
          <w:tcPr>
            <w:tcW w:w="4365" w:type="dxa"/>
          </w:tcPr>
          <w:p w14:paraId="0D42D937" w14:textId="77777777" w:rsidR="00D743C4" w:rsidRDefault="00000000">
            <w:pPr>
              <w:spacing w:before="30" w:after="30" w:line="276" w:lineRule="auto"/>
            </w:pPr>
            <w:r>
              <w:rPr>
                <w:rFonts w:eastAsia="宋体"/>
                <w:sz w:val="18"/>
              </w:rPr>
              <w:t>每项</w:t>
            </w:r>
            <w:r>
              <w:rPr>
                <w:rFonts w:eastAsia="宋体"/>
                <w:sz w:val="18"/>
              </w:rPr>
              <w:t>1</w:t>
            </w:r>
            <w:r>
              <w:rPr>
                <w:rFonts w:eastAsia="宋体"/>
                <w:sz w:val="18"/>
              </w:rPr>
              <w:t>分，上限</w:t>
            </w:r>
            <w:r>
              <w:rPr>
                <w:rFonts w:eastAsia="宋体"/>
                <w:sz w:val="18"/>
              </w:rPr>
              <w:t>3</w:t>
            </w:r>
            <w:r>
              <w:rPr>
                <w:rFonts w:eastAsia="宋体"/>
                <w:sz w:val="18"/>
              </w:rPr>
              <w:t>分</w:t>
            </w:r>
          </w:p>
        </w:tc>
      </w:tr>
      <w:tr w:rsidR="00D743C4" w14:paraId="4994E99F" w14:textId="77777777">
        <w:trPr>
          <w:cantSplit/>
          <w:jc w:val="center"/>
        </w:trPr>
        <w:tc>
          <w:tcPr>
            <w:tcW w:w="1361" w:type="dxa"/>
          </w:tcPr>
          <w:p w14:paraId="393C9C26" w14:textId="77777777" w:rsidR="00D743C4" w:rsidRDefault="00D743C4">
            <w:pPr>
              <w:spacing w:before="30" w:after="30" w:line="276" w:lineRule="auto"/>
              <w:jc w:val="center"/>
            </w:pPr>
          </w:p>
        </w:tc>
        <w:tc>
          <w:tcPr>
            <w:tcW w:w="2494" w:type="dxa"/>
          </w:tcPr>
          <w:p w14:paraId="653F3791" w14:textId="77777777" w:rsidR="00D743C4" w:rsidRDefault="00000000">
            <w:pPr>
              <w:spacing w:before="30" w:after="30" w:line="276" w:lineRule="auto"/>
            </w:pPr>
            <w:r>
              <w:rPr>
                <w:rFonts w:eastAsia="宋体"/>
                <w:sz w:val="18"/>
              </w:rPr>
              <w:t>思政、志愿服务类个人奖项</w:t>
            </w:r>
          </w:p>
        </w:tc>
        <w:tc>
          <w:tcPr>
            <w:tcW w:w="624" w:type="dxa"/>
          </w:tcPr>
          <w:p w14:paraId="4543A6BE" w14:textId="77777777" w:rsidR="00D743C4" w:rsidRDefault="00000000">
            <w:pPr>
              <w:spacing w:before="30" w:after="30" w:line="276" w:lineRule="auto"/>
              <w:jc w:val="center"/>
            </w:pPr>
            <w:r>
              <w:rPr>
                <w:rFonts w:eastAsia="宋体"/>
                <w:sz w:val="18"/>
              </w:rPr>
              <w:t>2</w:t>
            </w:r>
          </w:p>
        </w:tc>
        <w:tc>
          <w:tcPr>
            <w:tcW w:w="4365" w:type="dxa"/>
          </w:tcPr>
          <w:p w14:paraId="4F60A489" w14:textId="77777777" w:rsidR="00D743C4" w:rsidRDefault="00000000">
            <w:pPr>
              <w:spacing w:before="30" w:after="30" w:line="276" w:lineRule="auto"/>
            </w:pPr>
            <w:r>
              <w:rPr>
                <w:rFonts w:eastAsia="宋体"/>
                <w:sz w:val="18"/>
              </w:rPr>
              <w:t>校级每项</w:t>
            </w:r>
            <w:r>
              <w:rPr>
                <w:rFonts w:eastAsia="宋体"/>
                <w:sz w:val="18"/>
              </w:rPr>
              <w:t>0.5</w:t>
            </w:r>
            <w:r>
              <w:rPr>
                <w:rFonts w:eastAsia="宋体"/>
                <w:sz w:val="18"/>
              </w:rPr>
              <w:t>分、省级每项</w:t>
            </w:r>
            <w:r>
              <w:rPr>
                <w:rFonts w:eastAsia="宋体"/>
                <w:sz w:val="18"/>
              </w:rPr>
              <w:t>1</w:t>
            </w:r>
            <w:r>
              <w:rPr>
                <w:rFonts w:eastAsia="宋体"/>
                <w:sz w:val="18"/>
              </w:rPr>
              <w:t>分、国家级每项</w:t>
            </w:r>
            <w:r>
              <w:rPr>
                <w:rFonts w:eastAsia="宋体"/>
                <w:sz w:val="18"/>
              </w:rPr>
              <w:t>2</w:t>
            </w:r>
            <w:r>
              <w:rPr>
                <w:rFonts w:eastAsia="宋体"/>
                <w:sz w:val="18"/>
              </w:rPr>
              <w:t>分，上限</w:t>
            </w:r>
            <w:r>
              <w:rPr>
                <w:rFonts w:eastAsia="宋体"/>
                <w:sz w:val="18"/>
              </w:rPr>
              <w:t>2</w:t>
            </w:r>
            <w:r>
              <w:rPr>
                <w:rFonts w:eastAsia="宋体"/>
                <w:sz w:val="18"/>
              </w:rPr>
              <w:t>分</w:t>
            </w:r>
          </w:p>
        </w:tc>
      </w:tr>
      <w:tr w:rsidR="00D743C4" w14:paraId="1B095F29" w14:textId="77777777">
        <w:trPr>
          <w:cantSplit/>
          <w:jc w:val="center"/>
        </w:trPr>
        <w:tc>
          <w:tcPr>
            <w:tcW w:w="1361" w:type="dxa"/>
          </w:tcPr>
          <w:p w14:paraId="70D34808" w14:textId="77777777" w:rsidR="00D743C4" w:rsidRDefault="00000000">
            <w:pPr>
              <w:spacing w:before="30" w:after="30" w:line="276" w:lineRule="auto"/>
              <w:jc w:val="center"/>
            </w:pPr>
            <w:r>
              <w:rPr>
                <w:rFonts w:eastAsia="宋体"/>
                <w:sz w:val="18"/>
              </w:rPr>
              <w:t>五、班级建设</w:t>
            </w:r>
            <w:r>
              <w:rPr>
                <w:rFonts w:eastAsia="宋体"/>
                <w:sz w:val="18"/>
              </w:rPr>
              <w:br/>
            </w:r>
            <w:r>
              <w:rPr>
                <w:rFonts w:eastAsia="宋体"/>
                <w:sz w:val="18"/>
              </w:rPr>
              <w:t>（</w:t>
            </w:r>
            <w:r>
              <w:rPr>
                <w:rFonts w:eastAsia="宋体"/>
                <w:sz w:val="18"/>
              </w:rPr>
              <w:t>10</w:t>
            </w:r>
            <w:r>
              <w:rPr>
                <w:rFonts w:eastAsia="宋体"/>
                <w:sz w:val="18"/>
              </w:rPr>
              <w:t>分）</w:t>
            </w:r>
          </w:p>
        </w:tc>
        <w:tc>
          <w:tcPr>
            <w:tcW w:w="2494" w:type="dxa"/>
          </w:tcPr>
          <w:p w14:paraId="747F61D9" w14:textId="77777777" w:rsidR="00D743C4" w:rsidRDefault="00000000">
            <w:pPr>
              <w:spacing w:before="30" w:after="30" w:line="276" w:lineRule="auto"/>
              <w:jc w:val="center"/>
            </w:pPr>
            <w:r>
              <w:rPr>
                <w:rFonts w:eastAsia="宋体"/>
                <w:sz w:val="18"/>
              </w:rPr>
              <w:t>班主任指导与参与</w:t>
            </w:r>
          </w:p>
        </w:tc>
        <w:tc>
          <w:tcPr>
            <w:tcW w:w="624" w:type="dxa"/>
          </w:tcPr>
          <w:p w14:paraId="55D9C747" w14:textId="77777777" w:rsidR="00D743C4" w:rsidRDefault="00000000">
            <w:pPr>
              <w:spacing w:before="30" w:after="30" w:line="276" w:lineRule="auto"/>
              <w:jc w:val="center"/>
            </w:pPr>
            <w:r>
              <w:rPr>
                <w:rFonts w:eastAsia="宋体"/>
                <w:sz w:val="18"/>
              </w:rPr>
              <w:t>4</w:t>
            </w:r>
          </w:p>
        </w:tc>
        <w:tc>
          <w:tcPr>
            <w:tcW w:w="4365" w:type="dxa"/>
          </w:tcPr>
          <w:p w14:paraId="1EBEDBF7" w14:textId="77777777" w:rsidR="00D743C4" w:rsidRDefault="00000000">
            <w:pPr>
              <w:spacing w:before="30" w:after="30" w:line="276" w:lineRule="auto"/>
            </w:pPr>
            <w:r>
              <w:rPr>
                <w:rFonts w:eastAsia="宋体"/>
                <w:sz w:val="18"/>
              </w:rPr>
              <w:t>班主任指导班级建设、参加班级活动，每次</w:t>
            </w:r>
            <w:r>
              <w:rPr>
                <w:rFonts w:eastAsia="宋体"/>
                <w:sz w:val="18"/>
              </w:rPr>
              <w:t>2</w:t>
            </w:r>
            <w:r>
              <w:rPr>
                <w:rFonts w:eastAsia="宋体"/>
                <w:sz w:val="18"/>
              </w:rPr>
              <w:t>分，上限</w:t>
            </w:r>
            <w:r>
              <w:rPr>
                <w:rFonts w:eastAsia="宋体"/>
                <w:sz w:val="18"/>
              </w:rPr>
              <w:t>4</w:t>
            </w:r>
            <w:r>
              <w:rPr>
                <w:rFonts w:eastAsia="宋体"/>
                <w:sz w:val="18"/>
              </w:rPr>
              <w:t>分</w:t>
            </w:r>
          </w:p>
        </w:tc>
      </w:tr>
      <w:tr w:rsidR="00D743C4" w14:paraId="0E8BE7EB" w14:textId="77777777">
        <w:trPr>
          <w:cantSplit/>
          <w:jc w:val="center"/>
        </w:trPr>
        <w:tc>
          <w:tcPr>
            <w:tcW w:w="1361" w:type="dxa"/>
          </w:tcPr>
          <w:p w14:paraId="519465DC" w14:textId="77777777" w:rsidR="00D743C4" w:rsidRDefault="00D743C4">
            <w:pPr>
              <w:spacing w:before="30" w:after="30" w:line="276" w:lineRule="auto"/>
              <w:jc w:val="center"/>
            </w:pPr>
          </w:p>
        </w:tc>
        <w:tc>
          <w:tcPr>
            <w:tcW w:w="2494" w:type="dxa"/>
          </w:tcPr>
          <w:p w14:paraId="45148B14" w14:textId="77777777" w:rsidR="00D743C4" w:rsidRDefault="00000000">
            <w:pPr>
              <w:spacing w:before="30" w:after="30" w:line="276" w:lineRule="auto"/>
            </w:pPr>
            <w:r>
              <w:rPr>
                <w:rFonts w:eastAsia="宋体"/>
                <w:sz w:val="18"/>
              </w:rPr>
              <w:t>班委会履职与制度建设</w:t>
            </w:r>
          </w:p>
        </w:tc>
        <w:tc>
          <w:tcPr>
            <w:tcW w:w="624" w:type="dxa"/>
          </w:tcPr>
          <w:p w14:paraId="40285628" w14:textId="77777777" w:rsidR="00D743C4" w:rsidRDefault="00000000">
            <w:pPr>
              <w:spacing w:before="30" w:after="30" w:line="276" w:lineRule="auto"/>
              <w:jc w:val="center"/>
            </w:pPr>
            <w:r>
              <w:rPr>
                <w:rFonts w:eastAsia="宋体"/>
                <w:sz w:val="18"/>
              </w:rPr>
              <w:t>4</w:t>
            </w:r>
          </w:p>
        </w:tc>
        <w:tc>
          <w:tcPr>
            <w:tcW w:w="4365" w:type="dxa"/>
          </w:tcPr>
          <w:p w14:paraId="667E18D7" w14:textId="77777777" w:rsidR="00D743C4" w:rsidRDefault="00000000">
            <w:pPr>
              <w:spacing w:before="30" w:after="30" w:line="276" w:lineRule="auto"/>
            </w:pPr>
            <w:r>
              <w:rPr>
                <w:rFonts w:eastAsia="宋体"/>
                <w:sz w:val="18"/>
              </w:rPr>
              <w:t>班委分工明确、制度健全、会议及活动记录完整：优</w:t>
            </w:r>
            <w:r>
              <w:rPr>
                <w:rFonts w:eastAsia="宋体"/>
                <w:sz w:val="18"/>
              </w:rPr>
              <w:t>4</w:t>
            </w:r>
            <w:r>
              <w:rPr>
                <w:rFonts w:eastAsia="宋体"/>
                <w:sz w:val="18"/>
              </w:rPr>
              <w:t>分、良</w:t>
            </w:r>
            <w:r>
              <w:rPr>
                <w:rFonts w:eastAsia="宋体"/>
                <w:sz w:val="18"/>
              </w:rPr>
              <w:t>3</w:t>
            </w:r>
            <w:r>
              <w:rPr>
                <w:rFonts w:eastAsia="宋体"/>
                <w:sz w:val="18"/>
              </w:rPr>
              <w:t>分、中</w:t>
            </w:r>
            <w:r>
              <w:rPr>
                <w:rFonts w:eastAsia="宋体"/>
                <w:sz w:val="18"/>
              </w:rPr>
              <w:t>2</w:t>
            </w:r>
            <w:r>
              <w:rPr>
                <w:rFonts w:eastAsia="宋体"/>
                <w:sz w:val="18"/>
              </w:rPr>
              <w:t>分、差</w:t>
            </w:r>
            <w:r>
              <w:rPr>
                <w:rFonts w:eastAsia="宋体"/>
                <w:sz w:val="18"/>
              </w:rPr>
              <w:t>0—1</w:t>
            </w:r>
            <w:r>
              <w:rPr>
                <w:rFonts w:eastAsia="宋体"/>
                <w:sz w:val="18"/>
              </w:rPr>
              <w:t>分</w:t>
            </w:r>
          </w:p>
        </w:tc>
      </w:tr>
      <w:tr w:rsidR="00D743C4" w14:paraId="51582C9F" w14:textId="77777777">
        <w:trPr>
          <w:cantSplit/>
          <w:jc w:val="center"/>
        </w:trPr>
        <w:tc>
          <w:tcPr>
            <w:tcW w:w="1361" w:type="dxa"/>
          </w:tcPr>
          <w:p w14:paraId="284CE6DB" w14:textId="77777777" w:rsidR="00D743C4" w:rsidRDefault="00D743C4">
            <w:pPr>
              <w:spacing w:before="30" w:after="30" w:line="276" w:lineRule="auto"/>
              <w:jc w:val="center"/>
            </w:pPr>
          </w:p>
        </w:tc>
        <w:tc>
          <w:tcPr>
            <w:tcW w:w="2494" w:type="dxa"/>
          </w:tcPr>
          <w:p w14:paraId="29413A26" w14:textId="77777777" w:rsidR="00D743C4" w:rsidRDefault="00000000">
            <w:pPr>
              <w:spacing w:before="30" w:after="30" w:line="276" w:lineRule="auto"/>
            </w:pPr>
            <w:r>
              <w:rPr>
                <w:rFonts w:eastAsia="宋体"/>
                <w:sz w:val="18"/>
              </w:rPr>
              <w:t>班级信息公开与民主评议</w:t>
            </w:r>
          </w:p>
        </w:tc>
        <w:tc>
          <w:tcPr>
            <w:tcW w:w="624" w:type="dxa"/>
          </w:tcPr>
          <w:p w14:paraId="46608E6F" w14:textId="77777777" w:rsidR="00D743C4" w:rsidRDefault="00000000">
            <w:pPr>
              <w:spacing w:before="30" w:after="30" w:line="276" w:lineRule="auto"/>
              <w:jc w:val="center"/>
            </w:pPr>
            <w:r>
              <w:rPr>
                <w:rFonts w:eastAsia="宋体"/>
                <w:sz w:val="18"/>
              </w:rPr>
              <w:t>2</w:t>
            </w:r>
          </w:p>
        </w:tc>
        <w:tc>
          <w:tcPr>
            <w:tcW w:w="4365" w:type="dxa"/>
          </w:tcPr>
          <w:p w14:paraId="01450EDF" w14:textId="77777777" w:rsidR="00D743C4" w:rsidRDefault="00000000">
            <w:pPr>
              <w:spacing w:before="30" w:after="30" w:line="276" w:lineRule="auto"/>
            </w:pPr>
            <w:r>
              <w:rPr>
                <w:rFonts w:eastAsia="宋体"/>
                <w:sz w:val="18"/>
              </w:rPr>
              <w:t>有班级事务公示记录、民主测评材料且成员认可度高的，得</w:t>
            </w:r>
            <w:r>
              <w:rPr>
                <w:rFonts w:eastAsia="宋体"/>
                <w:sz w:val="18"/>
              </w:rPr>
              <w:t>2</w:t>
            </w:r>
            <w:r>
              <w:rPr>
                <w:rFonts w:eastAsia="宋体"/>
                <w:sz w:val="18"/>
              </w:rPr>
              <w:t>分</w:t>
            </w:r>
          </w:p>
        </w:tc>
      </w:tr>
    </w:tbl>
    <w:p w14:paraId="3EB49EAA" w14:textId="77777777" w:rsidR="00D743C4" w:rsidRDefault="00000000">
      <w:pPr>
        <w:spacing w:before="200" w:line="336" w:lineRule="auto"/>
        <w:ind w:firstLine="360"/>
      </w:pPr>
      <w:r>
        <w:rPr>
          <w:rFonts w:eastAsia="宋体"/>
          <w:sz w:val="21"/>
        </w:rPr>
        <w:t>注：</w:t>
      </w:r>
      <w:r>
        <w:rPr>
          <w:rFonts w:eastAsia="宋体"/>
          <w:sz w:val="21"/>
        </w:rPr>
        <w:t xml:space="preserve">1. </w:t>
      </w:r>
      <w:r>
        <w:rPr>
          <w:rFonts w:eastAsia="宋体"/>
          <w:sz w:val="21"/>
        </w:rPr>
        <w:t>获奖等级以证书落款单位级别认定，校级指学校职能部门或学院，省级及以上以证书为准；</w:t>
      </w:r>
      <w:r>
        <w:rPr>
          <w:rFonts w:eastAsia="宋体"/>
          <w:sz w:val="21"/>
        </w:rPr>
        <w:t xml:space="preserve">2. </w:t>
      </w:r>
      <w:r>
        <w:rPr>
          <w:rFonts w:eastAsia="宋体"/>
          <w:sz w:val="21"/>
        </w:rPr>
        <w:t>各项计分依据的证明材料由申报班级提供，评定小组审核认定；</w:t>
      </w:r>
      <w:r>
        <w:rPr>
          <w:rFonts w:eastAsia="宋体"/>
          <w:sz w:val="21"/>
        </w:rPr>
        <w:t xml:space="preserve">3. </w:t>
      </w:r>
      <w:r>
        <w:rPr>
          <w:rFonts w:eastAsia="宋体"/>
          <w:sz w:val="21"/>
        </w:rPr>
        <w:t>本表所列项目计分合计满</w:t>
      </w:r>
      <w:r>
        <w:rPr>
          <w:rFonts w:eastAsia="宋体"/>
          <w:sz w:val="21"/>
        </w:rPr>
        <w:t>100</w:t>
      </w:r>
      <w:r>
        <w:rPr>
          <w:rFonts w:eastAsia="宋体"/>
          <w:sz w:val="21"/>
        </w:rPr>
        <w:t>分，超出上限部分不计分。</w:t>
      </w:r>
    </w:p>
    <w:sectPr w:rsidR="00D743C4">
      <w:pgSz w:w="11906" w:h="16838"/>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78583" w14:textId="77777777" w:rsidR="002F7495" w:rsidRDefault="002F7495">
      <w:pPr>
        <w:spacing w:line="240" w:lineRule="auto"/>
      </w:pPr>
      <w:r>
        <w:separator/>
      </w:r>
    </w:p>
  </w:endnote>
  <w:endnote w:type="continuationSeparator" w:id="0">
    <w:p w14:paraId="5FD60607" w14:textId="77777777" w:rsidR="002F7495" w:rsidRDefault="002F74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85935" w14:textId="77777777" w:rsidR="002F7495" w:rsidRDefault="002F7495">
      <w:r>
        <w:separator/>
      </w:r>
    </w:p>
  </w:footnote>
  <w:footnote w:type="continuationSeparator" w:id="0">
    <w:p w14:paraId="6E2D7001" w14:textId="77777777" w:rsidR="002F7495" w:rsidRDefault="002F7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643973136">
    <w:abstractNumId w:val="1"/>
  </w:num>
  <w:num w:numId="2" w16cid:durableId="1923176057">
    <w:abstractNumId w:val="4"/>
  </w:num>
  <w:num w:numId="3" w16cid:durableId="484202171">
    <w:abstractNumId w:val="5"/>
  </w:num>
  <w:num w:numId="4" w16cid:durableId="279260682">
    <w:abstractNumId w:val="2"/>
  </w:num>
  <w:num w:numId="5" w16cid:durableId="1979648078">
    <w:abstractNumId w:val="0"/>
  </w:num>
  <w:num w:numId="6" w16cid:durableId="175772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7495"/>
    <w:rsid w:val="00326F90"/>
    <w:rsid w:val="00526564"/>
    <w:rsid w:val="00A9010A"/>
    <w:rsid w:val="00AA1D8D"/>
    <w:rsid w:val="00B47730"/>
    <w:rsid w:val="00CB0664"/>
    <w:rsid w:val="00D743C4"/>
    <w:rsid w:val="00FC693F"/>
    <w:rsid w:val="5D93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9715459"/>
  <w14:defaultImageDpi w14:val="300"/>
  <w15:docId w15:val="{89E8C32E-8645-43D6-80FA-EA2DBE58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360" w:lineRule="auto"/>
    </w:pPr>
    <w:rPr>
      <w:rFonts w:ascii="Times New Roman" w:eastAsia="仿宋" w:hAnsi="Times New Roman"/>
      <w:sz w:val="32"/>
      <w:szCs w:val="22"/>
      <w:lang w:eastAsia="en-US"/>
    </w:rPr>
  </w:style>
  <w:style w:type="paragraph" w:styleId="1">
    <w:name w:val="heading 1"/>
    <w:basedOn w:val="a1"/>
    <w:next w:val="a1"/>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line="240" w:lineRule="auto"/>
    </w:pPr>
  </w:style>
  <w:style w:type="paragraph" w:styleId="ad">
    <w:name w:val="header"/>
    <w:basedOn w:val="a1"/>
    <w:link w:val="ae"/>
    <w:uiPriority w:val="99"/>
    <w:unhideWhenUsed/>
    <w:pPr>
      <w:tabs>
        <w:tab w:val="center" w:pos="4680"/>
        <w:tab w:val="right" w:pos="9360"/>
      </w:tabs>
      <w:spacing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646</Words>
  <Characters>3688</Characters>
  <Application>Microsoft Office Word</Application>
  <DocSecurity>0</DocSecurity>
  <Lines>30</Lines>
  <Paragraphs>8</Paragraphs>
  <ScaleCrop>false</ScaleCrop>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炯浩 陈</cp:lastModifiedBy>
  <cp:revision>2</cp:revision>
  <dcterms:created xsi:type="dcterms:W3CDTF">2026-10-27T13:16:00Z</dcterms:created>
  <dcterms:modified xsi:type="dcterms:W3CDTF">2026-10-27T13:16:00Z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eyJoZGlkIjoiMzEwNTM5NzYwMDRjMzkwZTVkZjY2ODkwMGIxNGU0OTUiLCJ1c2VySWQiOiI0NzI4MjY5MjcifQ==</vt:lpwstr>
  </property>
  <property fmtid="{D5CDD505-2E9C-101B-9397-08002B2CF9AE}" pid="3" name="KSOProductBuildVer">
    <vt:lpwstr>2052-12.1.0.29161</vt:lpwstr>
  </property>
  <property fmtid="{D5CDD505-2E9C-101B-9397-08002B2CF9AE}" pid="4" name="ICV">
    <vt:lpwstr>64A039231EAF4495B42195ED1D534B93_12</vt:lpwstr>
  </property>
</Properties>
</file>